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C42A99" w:rsidRPr="001768DA" w:rsidRDefault="00C42A99" w:rsidP="00C42A99">
      <w:pPr>
        <w:jc w:val="center"/>
        <w:rPr>
          <w:sz w:val="24"/>
          <w:szCs w:val="24"/>
        </w:rPr>
      </w:pPr>
      <w:r w:rsidRPr="001768DA">
        <w:rPr>
          <w:sz w:val="24"/>
          <w:szCs w:val="24"/>
        </w:rPr>
        <w:t>филиал ПАО «</w:t>
      </w:r>
      <w:r>
        <w:rPr>
          <w:sz w:val="24"/>
          <w:szCs w:val="24"/>
        </w:rPr>
        <w:t>Россети</w:t>
      </w:r>
      <w:r w:rsidRPr="001768DA">
        <w:rPr>
          <w:sz w:val="24"/>
          <w:szCs w:val="24"/>
        </w:rPr>
        <w:t xml:space="preserve"> Центр и Приволжь</w:t>
      </w:r>
      <w:r>
        <w:rPr>
          <w:sz w:val="24"/>
          <w:szCs w:val="24"/>
        </w:rPr>
        <w:t>е</w:t>
      </w:r>
      <w:r w:rsidRPr="001768DA">
        <w:rPr>
          <w:sz w:val="24"/>
          <w:szCs w:val="24"/>
        </w:rPr>
        <w:t xml:space="preserve">» </w:t>
      </w:r>
      <w:r>
        <w:rPr>
          <w:sz w:val="24"/>
          <w:szCs w:val="24"/>
        </w:rPr>
        <w:t xml:space="preserve">- </w:t>
      </w:r>
      <w:r w:rsidRPr="001768DA">
        <w:rPr>
          <w:sz w:val="24"/>
          <w:szCs w:val="24"/>
        </w:rPr>
        <w:t>«Владимирэнерго»</w:t>
      </w:r>
    </w:p>
    <w:p w:rsidR="00C42A99" w:rsidRPr="001768DA" w:rsidRDefault="00C42A99" w:rsidP="00C42A99">
      <w:pPr>
        <w:jc w:val="center"/>
        <w:rPr>
          <w:sz w:val="24"/>
          <w:szCs w:val="24"/>
        </w:rPr>
      </w:pPr>
      <w:r w:rsidRPr="001768DA">
        <w:rPr>
          <w:sz w:val="24"/>
          <w:szCs w:val="24"/>
        </w:rPr>
        <w:br/>
      </w:r>
    </w:p>
    <w:tbl>
      <w:tblPr>
        <w:tblW w:w="0" w:type="auto"/>
        <w:tblInd w:w="288" w:type="dxa"/>
        <w:tblLayout w:type="fixed"/>
        <w:tblLook w:val="04A0" w:firstRow="1" w:lastRow="0" w:firstColumn="1" w:lastColumn="0" w:noHBand="0" w:noVBand="1"/>
      </w:tblPr>
      <w:tblGrid>
        <w:gridCol w:w="4831"/>
        <w:gridCol w:w="4562"/>
      </w:tblGrid>
      <w:tr w:rsidR="00814A49" w:rsidRPr="001768DA" w:rsidTr="006C4BC8">
        <w:trPr>
          <w:trHeight w:val="1251"/>
        </w:trPr>
        <w:tc>
          <w:tcPr>
            <w:tcW w:w="4831" w:type="dxa"/>
          </w:tcPr>
          <w:p w:rsidR="00814A49" w:rsidRDefault="00814A49" w:rsidP="00814A49">
            <w:pPr>
              <w:suppressAutoHyphens w:val="0"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Согласовано: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Заместитель директора по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Инвестиционной деятельности 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филиала ПАО «Россети Центр 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и Приволжье» - «Владимирэнерго»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_________________    </w:t>
            </w:r>
            <w:r>
              <w:rPr>
                <w:bCs/>
                <w:sz w:val="24"/>
                <w:szCs w:val="24"/>
                <w:u w:val="single"/>
                <w:lang w:eastAsia="ru-RU"/>
              </w:rPr>
              <w:t>/А.С. Суромкин /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         (</w:t>
            </w:r>
            <w:proofErr w:type="gramStart"/>
            <w:r>
              <w:rPr>
                <w:bCs/>
                <w:sz w:val="24"/>
                <w:szCs w:val="24"/>
                <w:lang w:eastAsia="ru-RU"/>
              </w:rPr>
              <w:t xml:space="preserve">подпись)   </w:t>
            </w:r>
            <w:proofErr w:type="gramEnd"/>
            <w:r>
              <w:rPr>
                <w:bCs/>
                <w:sz w:val="24"/>
                <w:szCs w:val="24"/>
                <w:lang w:eastAsia="ru-RU"/>
              </w:rPr>
              <w:t xml:space="preserve">         (расшифровка) 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bCs/>
                <w:sz w:val="24"/>
                <w:szCs w:val="24"/>
                <w:lang w:eastAsia="ru-RU"/>
              </w:rPr>
              <w:t>« _</w:t>
            </w:r>
            <w:proofErr w:type="gramEnd"/>
            <w:r>
              <w:rPr>
                <w:bCs/>
                <w:sz w:val="24"/>
                <w:szCs w:val="24"/>
                <w:lang w:eastAsia="ru-RU"/>
              </w:rPr>
              <w:t xml:space="preserve">___ » </w:t>
            </w:r>
            <w:r>
              <w:rPr>
                <w:sz w:val="26"/>
                <w:szCs w:val="26"/>
              </w:rPr>
              <w:t xml:space="preserve">_________________ </w:t>
            </w:r>
            <w:r>
              <w:rPr>
                <w:bCs/>
                <w:sz w:val="24"/>
                <w:szCs w:val="24"/>
                <w:lang w:eastAsia="ru-RU"/>
              </w:rPr>
              <w:t>2026 г.</w:t>
            </w:r>
          </w:p>
          <w:p w:rsidR="00814A49" w:rsidRDefault="00814A49" w:rsidP="00814A49">
            <w:pPr>
              <w:suppressAutoHyphens w:val="0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4562" w:type="dxa"/>
          </w:tcPr>
          <w:p w:rsidR="00814A49" w:rsidRDefault="00814A49" w:rsidP="00814A49">
            <w:pPr>
              <w:suppressAutoHyphens w:val="0"/>
              <w:jc w:val="both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Утверждаю: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Первый заместитель директора –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главный инженер 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филиала ПАО «Россети Центр 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и Приволжье» - «Владимирэнерго»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_________________    </w:t>
            </w:r>
            <w:r>
              <w:rPr>
                <w:bCs/>
                <w:sz w:val="24"/>
                <w:szCs w:val="24"/>
                <w:u w:val="single"/>
                <w:lang w:eastAsia="ru-RU"/>
              </w:rPr>
              <w:t xml:space="preserve">/ </w:t>
            </w:r>
            <w:proofErr w:type="spellStart"/>
            <w:proofErr w:type="gramStart"/>
            <w:r>
              <w:rPr>
                <w:bCs/>
                <w:sz w:val="24"/>
                <w:szCs w:val="24"/>
                <w:u w:val="single"/>
                <w:lang w:eastAsia="ru-RU"/>
              </w:rPr>
              <w:t>М.В.Голубев</w:t>
            </w:r>
            <w:proofErr w:type="spellEnd"/>
            <w:r>
              <w:rPr>
                <w:bCs/>
                <w:sz w:val="24"/>
                <w:szCs w:val="24"/>
                <w:u w:val="single"/>
                <w:lang w:eastAsia="ru-RU"/>
              </w:rPr>
              <w:t xml:space="preserve">  /</w:t>
            </w:r>
            <w:proofErr w:type="gramEnd"/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 xml:space="preserve">         (</w:t>
            </w:r>
            <w:proofErr w:type="gramStart"/>
            <w:r>
              <w:rPr>
                <w:bCs/>
                <w:sz w:val="24"/>
                <w:szCs w:val="24"/>
                <w:lang w:eastAsia="ru-RU"/>
              </w:rPr>
              <w:t xml:space="preserve">подпись)   </w:t>
            </w:r>
            <w:proofErr w:type="gramEnd"/>
            <w:r>
              <w:rPr>
                <w:bCs/>
                <w:sz w:val="24"/>
                <w:szCs w:val="24"/>
                <w:lang w:eastAsia="ru-RU"/>
              </w:rPr>
              <w:t xml:space="preserve">          (расшифровка) </w:t>
            </w: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</w:p>
          <w:p w:rsidR="00814A49" w:rsidRDefault="00814A49" w:rsidP="00814A49">
            <w:pPr>
              <w:suppressAutoHyphens w:val="0"/>
              <w:jc w:val="both"/>
              <w:rPr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bCs/>
                <w:sz w:val="24"/>
                <w:szCs w:val="24"/>
                <w:lang w:eastAsia="ru-RU"/>
              </w:rPr>
              <w:t>« _</w:t>
            </w:r>
            <w:proofErr w:type="gramEnd"/>
            <w:r>
              <w:rPr>
                <w:bCs/>
                <w:sz w:val="24"/>
                <w:szCs w:val="24"/>
                <w:lang w:eastAsia="ru-RU"/>
              </w:rPr>
              <w:t xml:space="preserve">___ » </w:t>
            </w:r>
            <w:r>
              <w:rPr>
                <w:sz w:val="26"/>
                <w:szCs w:val="26"/>
              </w:rPr>
              <w:t xml:space="preserve">_________________ </w:t>
            </w:r>
            <w:r>
              <w:rPr>
                <w:bCs/>
                <w:sz w:val="24"/>
                <w:szCs w:val="24"/>
                <w:lang w:eastAsia="ru-RU"/>
              </w:rPr>
              <w:t xml:space="preserve"> 2026 г.</w:t>
            </w:r>
          </w:p>
          <w:p w:rsidR="00814A49" w:rsidRDefault="00814A49" w:rsidP="00814A49">
            <w:pPr>
              <w:suppressAutoHyphens w:val="0"/>
              <w:jc w:val="both"/>
              <w:rPr>
                <w:sz w:val="24"/>
                <w:szCs w:val="24"/>
                <w:lang w:eastAsia="ru-RU"/>
              </w:rPr>
            </w:pPr>
          </w:p>
        </w:tc>
      </w:tr>
    </w:tbl>
    <w:p w:rsidR="00650B5F" w:rsidRDefault="00650B5F" w:rsidP="00EC0099">
      <w:pPr>
        <w:pStyle w:val="2"/>
        <w:numPr>
          <w:ilvl w:val="0"/>
          <w:numId w:val="0"/>
        </w:numPr>
        <w:spacing w:line="276" w:lineRule="auto"/>
        <w:rPr>
          <w:sz w:val="26"/>
          <w:szCs w:val="26"/>
        </w:rPr>
      </w:pPr>
    </w:p>
    <w:p w:rsidR="00C42A99" w:rsidRDefault="00C42A99" w:rsidP="00C42A99"/>
    <w:p w:rsidR="00C42A99" w:rsidRPr="00C42A99" w:rsidRDefault="00C42A99" w:rsidP="00C42A99"/>
    <w:p w:rsidR="00650B5F" w:rsidRDefault="00650B5F" w:rsidP="00EC0099">
      <w:pPr>
        <w:pStyle w:val="2"/>
        <w:numPr>
          <w:ilvl w:val="0"/>
          <w:numId w:val="0"/>
        </w:numPr>
        <w:spacing w:line="276" w:lineRule="auto"/>
        <w:rPr>
          <w:sz w:val="26"/>
          <w:szCs w:val="26"/>
        </w:rPr>
      </w:pPr>
    </w:p>
    <w:p w:rsidR="00C84747" w:rsidRPr="00052B91" w:rsidRDefault="00C84747" w:rsidP="00EC0099">
      <w:pPr>
        <w:pStyle w:val="2"/>
        <w:numPr>
          <w:ilvl w:val="0"/>
          <w:numId w:val="0"/>
        </w:numPr>
        <w:spacing w:line="276" w:lineRule="auto"/>
        <w:rPr>
          <w:sz w:val="26"/>
          <w:szCs w:val="26"/>
        </w:rPr>
      </w:pPr>
      <w:r w:rsidRPr="00052B91">
        <w:rPr>
          <w:sz w:val="26"/>
          <w:szCs w:val="26"/>
        </w:rPr>
        <w:t>ТЕХНИЧЕСКО</w:t>
      </w:r>
      <w:r w:rsidR="003A51CA">
        <w:rPr>
          <w:sz w:val="26"/>
          <w:szCs w:val="26"/>
        </w:rPr>
        <w:t>Е</w:t>
      </w:r>
      <w:r w:rsidRPr="00052B91">
        <w:rPr>
          <w:sz w:val="26"/>
          <w:szCs w:val="26"/>
        </w:rPr>
        <w:t xml:space="preserve"> ЗАДАНИ</w:t>
      </w:r>
      <w:r w:rsidR="003A51CA">
        <w:rPr>
          <w:sz w:val="26"/>
          <w:szCs w:val="26"/>
        </w:rPr>
        <w:t>Е</w:t>
      </w:r>
    </w:p>
    <w:p w:rsidR="00EC7ABE" w:rsidRPr="00052B91" w:rsidRDefault="00EC7ABE" w:rsidP="00EC0099">
      <w:pPr>
        <w:pStyle w:val="ad"/>
        <w:spacing w:line="276" w:lineRule="auto"/>
        <w:ind w:left="0" w:firstLine="0"/>
        <w:rPr>
          <w:i/>
          <w:sz w:val="26"/>
          <w:szCs w:val="26"/>
        </w:rPr>
      </w:pPr>
    </w:p>
    <w:p w:rsidR="00F6325A" w:rsidRPr="007308C5" w:rsidRDefault="00F6325A" w:rsidP="00F6325A">
      <w:pPr>
        <w:jc w:val="center"/>
        <w:rPr>
          <w:sz w:val="26"/>
          <w:szCs w:val="26"/>
        </w:rPr>
      </w:pPr>
      <w:r w:rsidRPr="007308C5">
        <w:rPr>
          <w:sz w:val="26"/>
          <w:szCs w:val="26"/>
        </w:rPr>
        <w:t>на разработку проектно-сметной документации:</w:t>
      </w:r>
    </w:p>
    <w:p w:rsidR="007308C5" w:rsidRDefault="00F54CD2" w:rsidP="006B4FDF">
      <w:pPr>
        <w:jc w:val="center"/>
        <w:rPr>
          <w:sz w:val="26"/>
          <w:szCs w:val="26"/>
        </w:rPr>
      </w:pPr>
      <w:r w:rsidRPr="007308C5">
        <w:rPr>
          <w:sz w:val="26"/>
          <w:szCs w:val="26"/>
        </w:rPr>
        <w:t xml:space="preserve">Строительство ВЛ 10 </w:t>
      </w:r>
      <w:proofErr w:type="spellStart"/>
      <w:r w:rsidRPr="007308C5">
        <w:rPr>
          <w:sz w:val="26"/>
          <w:szCs w:val="26"/>
        </w:rPr>
        <w:t>кВ</w:t>
      </w:r>
      <w:proofErr w:type="spellEnd"/>
      <w:r w:rsidRPr="007308C5">
        <w:rPr>
          <w:sz w:val="26"/>
          <w:szCs w:val="26"/>
        </w:rPr>
        <w:t xml:space="preserve"> ф. 1008 ПС «Ильинская»,</w:t>
      </w:r>
    </w:p>
    <w:p w:rsidR="007308C5" w:rsidRDefault="007308C5" w:rsidP="006B4FDF">
      <w:pPr>
        <w:jc w:val="center"/>
        <w:rPr>
          <w:sz w:val="26"/>
          <w:szCs w:val="26"/>
        </w:rPr>
      </w:pPr>
      <w:r w:rsidRPr="007308C5">
        <w:rPr>
          <w:sz w:val="26"/>
          <w:szCs w:val="26"/>
        </w:rPr>
        <w:t>Строительство</w:t>
      </w:r>
      <w:r w:rsidR="00F54CD2" w:rsidRPr="007308C5">
        <w:rPr>
          <w:sz w:val="26"/>
          <w:szCs w:val="26"/>
        </w:rPr>
        <w:t xml:space="preserve"> КТП-К с трансформатором 250кВА,</w:t>
      </w:r>
    </w:p>
    <w:p w:rsidR="007308C5" w:rsidRDefault="00F54CD2" w:rsidP="006B4FDF">
      <w:pPr>
        <w:jc w:val="center"/>
        <w:rPr>
          <w:sz w:val="26"/>
          <w:szCs w:val="26"/>
        </w:rPr>
      </w:pPr>
      <w:r w:rsidRPr="007308C5">
        <w:rPr>
          <w:sz w:val="26"/>
          <w:szCs w:val="26"/>
        </w:rPr>
        <w:t>строительство ВЛ 0,4кВ от вновь смонтир</w:t>
      </w:r>
      <w:r w:rsidR="00B60BE4" w:rsidRPr="007308C5">
        <w:rPr>
          <w:sz w:val="26"/>
          <w:szCs w:val="26"/>
        </w:rPr>
        <w:t>ованного</w:t>
      </w:r>
      <w:r w:rsidRPr="007308C5">
        <w:rPr>
          <w:sz w:val="26"/>
          <w:szCs w:val="26"/>
        </w:rPr>
        <w:t xml:space="preserve"> КТП-К 250кВА</w:t>
      </w:r>
      <w:r w:rsidR="00237EB8" w:rsidRPr="007308C5">
        <w:rPr>
          <w:sz w:val="26"/>
          <w:szCs w:val="26"/>
        </w:rPr>
        <w:t xml:space="preserve"> в пос. </w:t>
      </w:r>
      <w:proofErr w:type="spellStart"/>
      <w:r w:rsidR="00237EB8" w:rsidRPr="007308C5">
        <w:rPr>
          <w:sz w:val="26"/>
          <w:szCs w:val="26"/>
        </w:rPr>
        <w:t>Литвиново</w:t>
      </w:r>
      <w:proofErr w:type="spellEnd"/>
      <w:r w:rsidRPr="007308C5">
        <w:rPr>
          <w:sz w:val="26"/>
          <w:szCs w:val="26"/>
        </w:rPr>
        <w:t>,</w:t>
      </w:r>
    </w:p>
    <w:p w:rsidR="00650B5F" w:rsidRPr="007308C5" w:rsidRDefault="00F54CD2" w:rsidP="006B4FDF">
      <w:pPr>
        <w:jc w:val="center"/>
        <w:rPr>
          <w:sz w:val="26"/>
          <w:szCs w:val="26"/>
        </w:rPr>
      </w:pPr>
      <w:r w:rsidRPr="007308C5">
        <w:rPr>
          <w:sz w:val="26"/>
          <w:szCs w:val="26"/>
        </w:rPr>
        <w:t xml:space="preserve">для обеспечения технологического присоединения энергопринимающих устройств заявителей </w:t>
      </w:r>
      <w:r w:rsidR="00925040">
        <w:rPr>
          <w:sz w:val="26"/>
          <w:szCs w:val="26"/>
        </w:rPr>
        <w:t xml:space="preserve">ИП </w:t>
      </w:r>
      <w:proofErr w:type="spellStart"/>
      <w:r w:rsidRPr="007308C5">
        <w:rPr>
          <w:sz w:val="26"/>
          <w:szCs w:val="26"/>
        </w:rPr>
        <w:t>Шоронин</w:t>
      </w:r>
      <w:proofErr w:type="spellEnd"/>
      <w:r w:rsidRPr="007308C5">
        <w:rPr>
          <w:sz w:val="26"/>
          <w:szCs w:val="26"/>
        </w:rPr>
        <w:t xml:space="preserve"> И.Ю и ИП </w:t>
      </w:r>
      <w:proofErr w:type="spellStart"/>
      <w:r w:rsidRPr="007308C5">
        <w:rPr>
          <w:sz w:val="26"/>
          <w:szCs w:val="26"/>
        </w:rPr>
        <w:t>Шоронина</w:t>
      </w:r>
      <w:proofErr w:type="spellEnd"/>
      <w:r w:rsidRPr="007308C5">
        <w:rPr>
          <w:sz w:val="26"/>
          <w:szCs w:val="26"/>
        </w:rPr>
        <w:t xml:space="preserve"> М.В.</w:t>
      </w:r>
    </w:p>
    <w:p w:rsidR="00650B5F" w:rsidRDefault="00650B5F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B613F" w:rsidRDefault="00CB613F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237EB8" w:rsidRDefault="00237EB8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D13D80" w:rsidRDefault="00D13D80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111502" w:rsidRDefault="00111502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111502" w:rsidRDefault="00111502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DC75FA" w:rsidRDefault="00DC75FA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DC75FA" w:rsidRDefault="00DC75FA" w:rsidP="00EC0099">
      <w:pPr>
        <w:pStyle w:val="ad"/>
        <w:spacing w:line="276" w:lineRule="auto"/>
        <w:ind w:left="0" w:firstLine="0"/>
        <w:rPr>
          <w:sz w:val="26"/>
          <w:szCs w:val="26"/>
        </w:rPr>
      </w:pPr>
    </w:p>
    <w:p w:rsidR="00C42A99" w:rsidRDefault="00C42A99" w:rsidP="00C42A99">
      <w:pPr>
        <w:suppressAutoHyphens w:val="0"/>
        <w:jc w:val="center"/>
        <w:rPr>
          <w:color w:val="000000"/>
          <w:sz w:val="24"/>
          <w:szCs w:val="24"/>
          <w:lang w:eastAsia="ru-RU"/>
        </w:rPr>
      </w:pPr>
      <w:r w:rsidRPr="00690184">
        <w:rPr>
          <w:color w:val="000000"/>
          <w:sz w:val="24"/>
          <w:szCs w:val="24"/>
          <w:lang w:eastAsia="ru-RU"/>
        </w:rPr>
        <w:t>г. Владимир, 202</w:t>
      </w:r>
      <w:r w:rsidR="00925040">
        <w:rPr>
          <w:color w:val="000000"/>
          <w:sz w:val="24"/>
          <w:szCs w:val="24"/>
          <w:lang w:eastAsia="ru-RU"/>
        </w:rPr>
        <w:t>6</w:t>
      </w:r>
      <w:r>
        <w:rPr>
          <w:color w:val="000000"/>
          <w:sz w:val="24"/>
          <w:szCs w:val="24"/>
          <w:lang w:eastAsia="ru-RU"/>
        </w:rPr>
        <w:t xml:space="preserve"> </w:t>
      </w:r>
      <w:r w:rsidRPr="00690184">
        <w:rPr>
          <w:color w:val="000000"/>
          <w:sz w:val="24"/>
          <w:szCs w:val="24"/>
          <w:lang w:eastAsia="ru-RU"/>
        </w:rPr>
        <w:t>г.</w:t>
      </w:r>
    </w:p>
    <w:p w:rsidR="00464A77" w:rsidRPr="00A43E6E" w:rsidRDefault="00464A77" w:rsidP="00D81B54">
      <w:pPr>
        <w:pStyle w:val="ad"/>
        <w:numPr>
          <w:ilvl w:val="0"/>
          <w:numId w:val="3"/>
        </w:numPr>
        <w:tabs>
          <w:tab w:val="clear" w:pos="1730"/>
          <w:tab w:val="left" w:pos="993"/>
        </w:tabs>
        <w:ind w:left="0" w:firstLine="709"/>
        <w:jc w:val="both"/>
        <w:rPr>
          <w:bCs/>
          <w:sz w:val="24"/>
          <w:szCs w:val="24"/>
        </w:rPr>
      </w:pPr>
      <w:r w:rsidRPr="00A43E6E">
        <w:rPr>
          <w:b/>
          <w:sz w:val="24"/>
          <w:szCs w:val="24"/>
        </w:rPr>
        <w:lastRenderedPageBreak/>
        <w:t>Основание выполнения работ</w:t>
      </w:r>
    </w:p>
    <w:p w:rsidR="00753A36" w:rsidRPr="00464A77" w:rsidRDefault="00753A36" w:rsidP="00753A36">
      <w:pPr>
        <w:pStyle w:val="ad"/>
        <w:tabs>
          <w:tab w:val="left" w:pos="993"/>
        </w:tabs>
        <w:ind w:left="709" w:firstLine="0"/>
        <w:jc w:val="both"/>
        <w:rPr>
          <w:bCs/>
          <w:sz w:val="26"/>
          <w:szCs w:val="26"/>
        </w:rPr>
      </w:pPr>
    </w:p>
    <w:p w:rsidR="009C5564" w:rsidRPr="00A43E6E" w:rsidRDefault="00894738" w:rsidP="00A43E6E">
      <w:pPr>
        <w:pStyle w:val="ad"/>
        <w:numPr>
          <w:ilvl w:val="1"/>
          <w:numId w:val="3"/>
        </w:numPr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Договор технологическо</w:t>
      </w:r>
      <w:r w:rsidR="00925040" w:rsidRPr="00A43E6E">
        <w:rPr>
          <w:bCs/>
          <w:iCs/>
          <w:sz w:val="24"/>
          <w:szCs w:val="24"/>
        </w:rPr>
        <w:t>го</w:t>
      </w:r>
      <w:r w:rsidRPr="00A43E6E">
        <w:rPr>
          <w:bCs/>
          <w:iCs/>
          <w:sz w:val="24"/>
          <w:szCs w:val="24"/>
        </w:rPr>
        <w:t xml:space="preserve"> присоединения</w:t>
      </w:r>
      <w:r w:rsidR="009C5564" w:rsidRPr="00A43E6E">
        <w:rPr>
          <w:bCs/>
          <w:iCs/>
          <w:sz w:val="24"/>
          <w:szCs w:val="24"/>
        </w:rPr>
        <w:t xml:space="preserve"> к сетям филиала ПАО «</w:t>
      </w:r>
      <w:r w:rsidR="004A02C2" w:rsidRPr="00A43E6E">
        <w:rPr>
          <w:bCs/>
          <w:iCs/>
          <w:sz w:val="24"/>
          <w:szCs w:val="24"/>
        </w:rPr>
        <w:t xml:space="preserve">Россети </w:t>
      </w:r>
      <w:r w:rsidR="00885661" w:rsidRPr="00A43E6E">
        <w:rPr>
          <w:bCs/>
          <w:iCs/>
          <w:sz w:val="24"/>
          <w:szCs w:val="24"/>
        </w:rPr>
        <w:t>Центр и Приволжье</w:t>
      </w:r>
      <w:r w:rsidR="009C5564" w:rsidRPr="00A43E6E">
        <w:rPr>
          <w:bCs/>
          <w:iCs/>
          <w:sz w:val="24"/>
          <w:szCs w:val="24"/>
        </w:rPr>
        <w:t>» – «</w:t>
      </w:r>
      <w:r w:rsidR="00885661" w:rsidRPr="00A43E6E">
        <w:rPr>
          <w:bCs/>
          <w:iCs/>
          <w:sz w:val="24"/>
          <w:szCs w:val="24"/>
        </w:rPr>
        <w:t>Владимирэнерго</w:t>
      </w:r>
      <w:r w:rsidR="009C5564" w:rsidRPr="00A43E6E">
        <w:rPr>
          <w:bCs/>
          <w:iCs/>
          <w:sz w:val="24"/>
          <w:szCs w:val="24"/>
        </w:rPr>
        <w:t>»</w:t>
      </w:r>
      <w:r w:rsidR="00F31AE9" w:rsidRPr="00A43E6E">
        <w:rPr>
          <w:bCs/>
          <w:iCs/>
          <w:sz w:val="24"/>
          <w:szCs w:val="24"/>
        </w:rPr>
        <w:t>:</w:t>
      </w:r>
      <w:r w:rsidR="00DC75FA" w:rsidRPr="00A43E6E">
        <w:rPr>
          <w:bCs/>
          <w:iCs/>
          <w:sz w:val="24"/>
          <w:szCs w:val="24"/>
        </w:rPr>
        <w:t xml:space="preserve"> </w:t>
      </w:r>
      <w:r w:rsidR="00F31AE9" w:rsidRPr="00A43E6E">
        <w:rPr>
          <w:bCs/>
          <w:iCs/>
          <w:sz w:val="24"/>
          <w:szCs w:val="24"/>
        </w:rPr>
        <w:t xml:space="preserve">№ </w:t>
      </w:r>
      <w:r w:rsidR="003B510F" w:rsidRPr="00A43E6E">
        <w:rPr>
          <w:bCs/>
          <w:iCs/>
          <w:sz w:val="24"/>
          <w:szCs w:val="24"/>
        </w:rPr>
        <w:t xml:space="preserve">331063241 от 16.12.2024 </w:t>
      </w:r>
      <w:r w:rsidRPr="00A43E6E">
        <w:rPr>
          <w:bCs/>
          <w:iCs/>
          <w:sz w:val="24"/>
          <w:szCs w:val="24"/>
        </w:rPr>
        <w:t>заявител</w:t>
      </w:r>
      <w:r w:rsidR="00F31AE9" w:rsidRPr="00A43E6E">
        <w:rPr>
          <w:bCs/>
          <w:iCs/>
          <w:sz w:val="24"/>
          <w:szCs w:val="24"/>
        </w:rPr>
        <w:t>ь</w:t>
      </w:r>
      <w:r w:rsidR="00925040" w:rsidRPr="00A43E6E">
        <w:rPr>
          <w:bCs/>
          <w:iCs/>
          <w:sz w:val="24"/>
          <w:szCs w:val="24"/>
        </w:rPr>
        <w:t xml:space="preserve"> ИП</w:t>
      </w:r>
      <w:r w:rsidR="00F31AE9" w:rsidRPr="00A43E6E">
        <w:rPr>
          <w:bCs/>
          <w:iCs/>
          <w:sz w:val="24"/>
          <w:szCs w:val="24"/>
        </w:rPr>
        <w:t xml:space="preserve"> </w:t>
      </w:r>
      <w:proofErr w:type="spellStart"/>
      <w:r w:rsidR="00DC75FA" w:rsidRPr="00A43E6E">
        <w:rPr>
          <w:bCs/>
          <w:iCs/>
          <w:sz w:val="24"/>
          <w:szCs w:val="24"/>
        </w:rPr>
        <w:t>Шоронин</w:t>
      </w:r>
      <w:proofErr w:type="spellEnd"/>
      <w:r w:rsidR="00DC75FA" w:rsidRPr="00A43E6E">
        <w:rPr>
          <w:bCs/>
          <w:iCs/>
          <w:sz w:val="24"/>
          <w:szCs w:val="24"/>
        </w:rPr>
        <w:t xml:space="preserve"> И.Ю</w:t>
      </w:r>
      <w:r w:rsidR="00885661" w:rsidRPr="00A43E6E">
        <w:rPr>
          <w:bCs/>
          <w:iCs/>
          <w:sz w:val="24"/>
          <w:szCs w:val="24"/>
        </w:rPr>
        <w:t>.</w:t>
      </w:r>
      <w:r w:rsidR="00F31AE9" w:rsidRPr="00A43E6E">
        <w:rPr>
          <w:bCs/>
          <w:i/>
          <w:iCs/>
          <w:sz w:val="24"/>
          <w:szCs w:val="24"/>
        </w:rPr>
        <w:t xml:space="preserve"> </w:t>
      </w:r>
      <w:r w:rsidR="00DC13EA" w:rsidRPr="00A43E6E">
        <w:rPr>
          <w:bCs/>
          <w:iCs/>
          <w:sz w:val="24"/>
          <w:szCs w:val="24"/>
        </w:rPr>
        <w:t>Срок факт</w:t>
      </w:r>
      <w:r w:rsidR="00F31AE9" w:rsidRPr="00A43E6E">
        <w:rPr>
          <w:bCs/>
          <w:iCs/>
          <w:sz w:val="24"/>
          <w:szCs w:val="24"/>
        </w:rPr>
        <w:t>.</w:t>
      </w:r>
      <w:r w:rsidR="00DC13EA" w:rsidRPr="00A43E6E">
        <w:rPr>
          <w:bCs/>
          <w:iCs/>
          <w:sz w:val="24"/>
          <w:szCs w:val="24"/>
        </w:rPr>
        <w:t xml:space="preserve"> </w:t>
      </w:r>
      <w:proofErr w:type="spellStart"/>
      <w:r w:rsidR="00F31AE9" w:rsidRPr="00A43E6E">
        <w:rPr>
          <w:bCs/>
          <w:iCs/>
          <w:sz w:val="24"/>
          <w:szCs w:val="24"/>
        </w:rPr>
        <w:t>п</w:t>
      </w:r>
      <w:r w:rsidR="00DC13EA" w:rsidRPr="00A43E6E">
        <w:rPr>
          <w:bCs/>
          <w:iCs/>
          <w:sz w:val="24"/>
          <w:szCs w:val="24"/>
        </w:rPr>
        <w:t>рис</w:t>
      </w:r>
      <w:proofErr w:type="spellEnd"/>
      <w:r w:rsidR="00F31AE9" w:rsidRPr="00A43E6E">
        <w:rPr>
          <w:bCs/>
          <w:iCs/>
          <w:sz w:val="24"/>
          <w:szCs w:val="24"/>
        </w:rPr>
        <w:t>.</w:t>
      </w:r>
      <w:r w:rsidR="00DC13EA" w:rsidRPr="00A43E6E">
        <w:rPr>
          <w:bCs/>
          <w:iCs/>
          <w:sz w:val="24"/>
          <w:szCs w:val="24"/>
        </w:rPr>
        <w:t xml:space="preserve">: </w:t>
      </w:r>
      <w:r w:rsidR="00BC56F1" w:rsidRPr="00A43E6E">
        <w:rPr>
          <w:bCs/>
          <w:iCs/>
          <w:sz w:val="24"/>
          <w:szCs w:val="24"/>
        </w:rPr>
        <w:t>30.10</w:t>
      </w:r>
      <w:r w:rsidR="00F31AE9" w:rsidRPr="00A43E6E">
        <w:rPr>
          <w:bCs/>
          <w:iCs/>
          <w:sz w:val="24"/>
          <w:szCs w:val="24"/>
        </w:rPr>
        <w:t>.202</w:t>
      </w:r>
      <w:r w:rsidR="00C94B83" w:rsidRPr="00A43E6E">
        <w:rPr>
          <w:bCs/>
          <w:iCs/>
          <w:sz w:val="24"/>
          <w:szCs w:val="24"/>
        </w:rPr>
        <w:t>5</w:t>
      </w:r>
      <w:r w:rsidR="00DC13EA" w:rsidRPr="00A43E6E">
        <w:rPr>
          <w:bCs/>
          <w:iCs/>
          <w:sz w:val="24"/>
          <w:szCs w:val="24"/>
        </w:rPr>
        <w:t>.</w:t>
      </w:r>
      <w:r w:rsidR="00420EE9" w:rsidRPr="00A43E6E">
        <w:rPr>
          <w:bCs/>
          <w:iCs/>
          <w:sz w:val="24"/>
          <w:szCs w:val="24"/>
        </w:rPr>
        <w:t xml:space="preserve"> (1</w:t>
      </w:r>
      <w:r w:rsidR="00DC75FA" w:rsidRPr="00A43E6E">
        <w:rPr>
          <w:bCs/>
          <w:iCs/>
          <w:sz w:val="24"/>
          <w:szCs w:val="24"/>
        </w:rPr>
        <w:t>3</w:t>
      </w:r>
      <w:r w:rsidR="00420EE9" w:rsidRPr="00A43E6E">
        <w:rPr>
          <w:bCs/>
          <w:iCs/>
          <w:sz w:val="24"/>
          <w:szCs w:val="24"/>
        </w:rPr>
        <w:t>5кВт 0,4кВ)</w:t>
      </w:r>
      <w:r w:rsidR="000C560D" w:rsidRPr="00A43E6E">
        <w:rPr>
          <w:bCs/>
          <w:iCs/>
          <w:sz w:val="24"/>
          <w:szCs w:val="24"/>
        </w:rPr>
        <w:t xml:space="preserve">, № </w:t>
      </w:r>
      <w:r w:rsidR="005E76E3" w:rsidRPr="00A43E6E">
        <w:rPr>
          <w:bCs/>
          <w:iCs/>
          <w:sz w:val="24"/>
          <w:szCs w:val="24"/>
        </w:rPr>
        <w:t>331073503 от 21.03.2025</w:t>
      </w:r>
      <w:r w:rsidR="000C560D" w:rsidRPr="00A43E6E">
        <w:rPr>
          <w:bCs/>
          <w:iCs/>
          <w:sz w:val="24"/>
          <w:szCs w:val="24"/>
        </w:rPr>
        <w:t xml:space="preserve"> заявитель</w:t>
      </w:r>
      <w:r w:rsidR="00925040" w:rsidRPr="00A43E6E">
        <w:rPr>
          <w:bCs/>
          <w:iCs/>
          <w:sz w:val="24"/>
          <w:szCs w:val="24"/>
        </w:rPr>
        <w:t xml:space="preserve"> ИП</w:t>
      </w:r>
      <w:r w:rsidR="000C560D" w:rsidRPr="00A43E6E">
        <w:rPr>
          <w:bCs/>
          <w:iCs/>
          <w:sz w:val="24"/>
          <w:szCs w:val="24"/>
        </w:rPr>
        <w:t xml:space="preserve"> </w:t>
      </w:r>
      <w:proofErr w:type="spellStart"/>
      <w:r w:rsidR="000C560D" w:rsidRPr="00A43E6E">
        <w:rPr>
          <w:bCs/>
          <w:iCs/>
          <w:sz w:val="24"/>
          <w:szCs w:val="24"/>
        </w:rPr>
        <w:t>Шоронин</w:t>
      </w:r>
      <w:r w:rsidR="00F54CD2" w:rsidRPr="00A43E6E">
        <w:rPr>
          <w:bCs/>
          <w:iCs/>
          <w:sz w:val="24"/>
          <w:szCs w:val="24"/>
        </w:rPr>
        <w:t>а</w:t>
      </w:r>
      <w:proofErr w:type="spellEnd"/>
      <w:r w:rsidR="000C560D" w:rsidRPr="00A43E6E">
        <w:rPr>
          <w:bCs/>
          <w:iCs/>
          <w:sz w:val="24"/>
          <w:szCs w:val="24"/>
        </w:rPr>
        <w:t xml:space="preserve"> </w:t>
      </w:r>
      <w:r w:rsidR="00F54CD2" w:rsidRPr="00A43E6E">
        <w:rPr>
          <w:bCs/>
          <w:iCs/>
          <w:sz w:val="24"/>
          <w:szCs w:val="24"/>
        </w:rPr>
        <w:t>М</w:t>
      </w:r>
      <w:r w:rsidR="000C560D" w:rsidRPr="00A43E6E">
        <w:rPr>
          <w:bCs/>
          <w:iCs/>
          <w:sz w:val="24"/>
          <w:szCs w:val="24"/>
        </w:rPr>
        <w:t>.</w:t>
      </w:r>
      <w:r w:rsidR="00F54CD2" w:rsidRPr="00A43E6E">
        <w:rPr>
          <w:bCs/>
          <w:iCs/>
          <w:sz w:val="24"/>
          <w:szCs w:val="24"/>
        </w:rPr>
        <w:t>В</w:t>
      </w:r>
      <w:r w:rsidR="000C560D" w:rsidRPr="00A43E6E">
        <w:rPr>
          <w:bCs/>
          <w:iCs/>
          <w:sz w:val="24"/>
          <w:szCs w:val="24"/>
        </w:rPr>
        <w:t>.</w:t>
      </w:r>
      <w:r w:rsidR="000C560D" w:rsidRPr="00A43E6E">
        <w:rPr>
          <w:bCs/>
          <w:i/>
          <w:iCs/>
          <w:sz w:val="24"/>
          <w:szCs w:val="24"/>
        </w:rPr>
        <w:t xml:space="preserve"> </w:t>
      </w:r>
      <w:r w:rsidR="000C560D" w:rsidRPr="00A43E6E">
        <w:rPr>
          <w:bCs/>
          <w:iCs/>
          <w:sz w:val="24"/>
          <w:szCs w:val="24"/>
        </w:rPr>
        <w:t xml:space="preserve">Срок факт. </w:t>
      </w:r>
      <w:proofErr w:type="spellStart"/>
      <w:r w:rsidR="000C560D" w:rsidRPr="00A43E6E">
        <w:rPr>
          <w:bCs/>
          <w:iCs/>
          <w:sz w:val="24"/>
          <w:szCs w:val="24"/>
        </w:rPr>
        <w:t>прис</w:t>
      </w:r>
      <w:proofErr w:type="spellEnd"/>
      <w:r w:rsidR="000C560D" w:rsidRPr="00A43E6E">
        <w:rPr>
          <w:bCs/>
          <w:iCs/>
          <w:sz w:val="24"/>
          <w:szCs w:val="24"/>
        </w:rPr>
        <w:t xml:space="preserve">.: </w:t>
      </w:r>
      <w:r w:rsidR="005E76E3" w:rsidRPr="00A43E6E">
        <w:rPr>
          <w:bCs/>
          <w:iCs/>
          <w:sz w:val="24"/>
          <w:szCs w:val="24"/>
        </w:rPr>
        <w:t>21</w:t>
      </w:r>
      <w:r w:rsidR="000C560D" w:rsidRPr="00A43E6E">
        <w:rPr>
          <w:bCs/>
          <w:iCs/>
          <w:sz w:val="24"/>
          <w:szCs w:val="24"/>
        </w:rPr>
        <w:t>.0</w:t>
      </w:r>
      <w:r w:rsidR="005E76E3" w:rsidRPr="00A43E6E">
        <w:rPr>
          <w:bCs/>
          <w:iCs/>
          <w:sz w:val="24"/>
          <w:szCs w:val="24"/>
        </w:rPr>
        <w:t>9</w:t>
      </w:r>
      <w:r w:rsidR="000C560D" w:rsidRPr="00A43E6E">
        <w:rPr>
          <w:bCs/>
          <w:iCs/>
          <w:sz w:val="24"/>
          <w:szCs w:val="24"/>
        </w:rPr>
        <w:t>.2025. (135кВт 0,4кВ)</w:t>
      </w:r>
    </w:p>
    <w:p w:rsidR="00F31AE9" w:rsidRPr="00A43E6E" w:rsidRDefault="00F31AE9" w:rsidP="00A43E6E">
      <w:pPr>
        <w:pStyle w:val="ad"/>
        <w:spacing w:line="276" w:lineRule="auto"/>
        <w:ind w:left="0" w:firstLine="993"/>
        <w:jc w:val="both"/>
        <w:rPr>
          <w:bCs/>
          <w:iCs/>
          <w:sz w:val="24"/>
          <w:szCs w:val="24"/>
        </w:rPr>
      </w:pPr>
    </w:p>
    <w:p w:rsidR="005201F2" w:rsidRPr="00A43E6E" w:rsidRDefault="005D5054" w:rsidP="00A43E6E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b/>
          <w:sz w:val="24"/>
          <w:szCs w:val="24"/>
        </w:rPr>
        <w:t>Общие требования</w:t>
      </w:r>
    </w:p>
    <w:p w:rsidR="008201B7" w:rsidRPr="00A43E6E" w:rsidRDefault="00EC7ABE" w:rsidP="00A43E6E">
      <w:pPr>
        <w:pStyle w:val="ad"/>
        <w:numPr>
          <w:ilvl w:val="1"/>
          <w:numId w:val="3"/>
        </w:numPr>
        <w:tabs>
          <w:tab w:val="left" w:pos="142"/>
          <w:tab w:val="left" w:pos="426"/>
          <w:tab w:val="left" w:pos="1276"/>
        </w:tabs>
        <w:spacing w:line="276" w:lineRule="auto"/>
        <w:ind w:left="0" w:firstLine="993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>Местонахождение проектируемых электроустановок филиала ПАО «</w:t>
      </w:r>
      <w:r w:rsidR="008201B7" w:rsidRPr="00A43E6E">
        <w:rPr>
          <w:sz w:val="24"/>
          <w:szCs w:val="24"/>
        </w:rPr>
        <w:t>Россети Центр и Приволжье</w:t>
      </w:r>
      <w:r w:rsidRPr="00A43E6E">
        <w:rPr>
          <w:sz w:val="24"/>
          <w:szCs w:val="24"/>
        </w:rPr>
        <w:t>» – «</w:t>
      </w:r>
      <w:r w:rsidR="008201B7" w:rsidRPr="00A43E6E">
        <w:rPr>
          <w:sz w:val="24"/>
          <w:szCs w:val="24"/>
        </w:rPr>
        <w:t>Владимирэнерго</w:t>
      </w:r>
      <w:r w:rsidRPr="00A43E6E">
        <w:rPr>
          <w:sz w:val="24"/>
          <w:szCs w:val="24"/>
        </w:rPr>
        <w:t>»</w:t>
      </w:r>
      <w:r w:rsidR="00894738" w:rsidRPr="00A43E6E">
        <w:rPr>
          <w:sz w:val="24"/>
          <w:szCs w:val="24"/>
        </w:rPr>
        <w:t xml:space="preserve"> и энергопринимающих устройств з</w:t>
      </w:r>
      <w:r w:rsidRPr="00A43E6E">
        <w:rPr>
          <w:sz w:val="24"/>
          <w:szCs w:val="24"/>
        </w:rPr>
        <w:t>аявител</w:t>
      </w:r>
      <w:r w:rsidR="00CB2A32" w:rsidRPr="00A43E6E">
        <w:rPr>
          <w:sz w:val="24"/>
          <w:szCs w:val="24"/>
        </w:rPr>
        <w:t>я</w:t>
      </w:r>
      <w:r w:rsidRPr="00A43E6E">
        <w:rPr>
          <w:sz w:val="24"/>
          <w:szCs w:val="24"/>
        </w:rPr>
        <w:t>:</w:t>
      </w:r>
    </w:p>
    <w:p w:rsidR="00EC7ABE" w:rsidRDefault="00EC7ABE" w:rsidP="008201B7">
      <w:pPr>
        <w:pStyle w:val="ad"/>
        <w:tabs>
          <w:tab w:val="left" w:pos="142"/>
          <w:tab w:val="left" w:pos="426"/>
          <w:tab w:val="left" w:pos="1276"/>
        </w:tabs>
        <w:ind w:left="709" w:hanging="709"/>
        <w:jc w:val="both"/>
        <w:rPr>
          <w:bCs/>
          <w:sz w:val="26"/>
          <w:szCs w:val="26"/>
        </w:rPr>
      </w:pPr>
    </w:p>
    <w:tbl>
      <w:tblPr>
        <w:tblpPr w:leftFromText="180" w:rightFromText="180" w:vertAnchor="text" w:horzAnchor="margin" w:tblpXSpec="center" w:tblpY="78"/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6"/>
        <w:gridCol w:w="1952"/>
        <w:gridCol w:w="6033"/>
      </w:tblGrid>
      <w:tr w:rsidR="00DB2CAC" w:rsidRPr="000A13C5" w:rsidTr="00A43E6E">
        <w:tc>
          <w:tcPr>
            <w:tcW w:w="1796" w:type="dxa"/>
            <w:vAlign w:val="center"/>
          </w:tcPr>
          <w:p w:rsidR="00DB2CAC" w:rsidRPr="000A13C5" w:rsidRDefault="00DB2CAC" w:rsidP="00DB2CAC">
            <w:pPr>
              <w:pStyle w:val="ad"/>
              <w:spacing w:line="276" w:lineRule="auto"/>
              <w:ind w:left="709" w:hanging="709"/>
              <w:rPr>
                <w:sz w:val="24"/>
                <w:szCs w:val="24"/>
              </w:rPr>
            </w:pPr>
            <w:r w:rsidRPr="000A13C5">
              <w:rPr>
                <w:sz w:val="24"/>
                <w:szCs w:val="24"/>
              </w:rPr>
              <w:t>Район</w:t>
            </w:r>
          </w:p>
        </w:tc>
        <w:tc>
          <w:tcPr>
            <w:tcW w:w="1952" w:type="dxa"/>
            <w:vAlign w:val="center"/>
          </w:tcPr>
          <w:p w:rsidR="00DB2CAC" w:rsidRPr="000A13C5" w:rsidRDefault="00DB2CAC" w:rsidP="00DB2CAC">
            <w:pPr>
              <w:pStyle w:val="ad"/>
              <w:spacing w:line="276" w:lineRule="auto"/>
              <w:ind w:left="-102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Населенный </w:t>
            </w:r>
            <w:r w:rsidRPr="000A13C5">
              <w:rPr>
                <w:sz w:val="24"/>
                <w:szCs w:val="24"/>
              </w:rPr>
              <w:t>пунк</w:t>
            </w:r>
            <w:r>
              <w:rPr>
                <w:sz w:val="24"/>
                <w:szCs w:val="24"/>
              </w:rPr>
              <w:t>т</w:t>
            </w:r>
          </w:p>
        </w:tc>
        <w:tc>
          <w:tcPr>
            <w:tcW w:w="6033" w:type="dxa"/>
            <w:vAlign w:val="center"/>
          </w:tcPr>
          <w:p w:rsidR="00DB2CAC" w:rsidRPr="00753A36" w:rsidRDefault="00DB2CAC" w:rsidP="00DB2CAC">
            <w:pPr>
              <w:pStyle w:val="ad"/>
              <w:spacing w:line="276" w:lineRule="auto"/>
              <w:ind w:left="-153" w:firstLine="0"/>
              <w:rPr>
                <w:sz w:val="24"/>
                <w:szCs w:val="24"/>
              </w:rPr>
            </w:pPr>
            <w:r w:rsidRPr="00753A36">
              <w:rPr>
                <w:sz w:val="24"/>
                <w:szCs w:val="24"/>
              </w:rPr>
              <w:t xml:space="preserve">Кадастровый номер земельного участка на котором располагаются </w:t>
            </w:r>
            <w:proofErr w:type="spellStart"/>
            <w:r w:rsidRPr="00753A36">
              <w:rPr>
                <w:sz w:val="24"/>
                <w:szCs w:val="24"/>
              </w:rPr>
              <w:t>энергопринимающие</w:t>
            </w:r>
            <w:proofErr w:type="spellEnd"/>
            <w:r w:rsidRPr="00753A36">
              <w:rPr>
                <w:sz w:val="24"/>
                <w:szCs w:val="24"/>
              </w:rPr>
              <w:t xml:space="preserve"> устройства Заявителя</w:t>
            </w:r>
          </w:p>
        </w:tc>
      </w:tr>
      <w:tr w:rsidR="00DB2CAC" w:rsidRPr="000A13C5" w:rsidTr="00A43E6E">
        <w:trPr>
          <w:trHeight w:val="199"/>
        </w:trPr>
        <w:tc>
          <w:tcPr>
            <w:tcW w:w="1796" w:type="dxa"/>
            <w:vAlign w:val="center"/>
          </w:tcPr>
          <w:p w:rsidR="00DB2CAC" w:rsidRPr="00753A36" w:rsidRDefault="00DB2CAC" w:rsidP="00DB2CAC">
            <w:pPr>
              <w:pStyle w:val="ad"/>
              <w:ind w:left="709" w:hanging="709"/>
              <w:rPr>
                <w:sz w:val="22"/>
                <w:szCs w:val="22"/>
                <w:lang w:eastAsia="ru-RU"/>
              </w:rPr>
            </w:pPr>
            <w:r w:rsidRPr="00753A36">
              <w:rPr>
                <w:sz w:val="22"/>
                <w:szCs w:val="22"/>
                <w:lang w:eastAsia="ru-RU"/>
              </w:rPr>
              <w:t>Кольчугинский</w:t>
            </w:r>
          </w:p>
        </w:tc>
        <w:tc>
          <w:tcPr>
            <w:tcW w:w="1952" w:type="dxa"/>
            <w:vAlign w:val="center"/>
          </w:tcPr>
          <w:p w:rsidR="00DB2CAC" w:rsidRPr="00753A36" w:rsidRDefault="00DC75FA" w:rsidP="00DC75FA">
            <w:pPr>
              <w:pStyle w:val="ad"/>
              <w:ind w:left="709" w:hanging="709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>пос</w:t>
            </w:r>
            <w:r w:rsidR="00DB2CAC" w:rsidRPr="00753A36">
              <w:rPr>
                <w:sz w:val="22"/>
                <w:szCs w:val="22"/>
                <w:lang w:eastAsia="ru-RU"/>
              </w:rPr>
              <w:t xml:space="preserve">. </w:t>
            </w:r>
            <w:proofErr w:type="spellStart"/>
            <w:r>
              <w:rPr>
                <w:sz w:val="22"/>
                <w:szCs w:val="22"/>
                <w:lang w:eastAsia="ru-RU"/>
              </w:rPr>
              <w:t>Литвиново</w:t>
            </w:r>
            <w:proofErr w:type="spellEnd"/>
          </w:p>
        </w:tc>
        <w:tc>
          <w:tcPr>
            <w:tcW w:w="6033" w:type="dxa"/>
            <w:vAlign w:val="bottom"/>
          </w:tcPr>
          <w:p w:rsidR="00DB2CAC" w:rsidRPr="00753A36" w:rsidRDefault="00DC75FA" w:rsidP="00DB2CAC">
            <w:pPr>
              <w:pStyle w:val="ad"/>
              <w:ind w:left="709" w:hanging="709"/>
              <w:rPr>
                <w:sz w:val="22"/>
                <w:szCs w:val="22"/>
                <w:lang w:eastAsia="ru-RU"/>
              </w:rPr>
            </w:pPr>
            <w:r w:rsidRPr="00DC75FA">
              <w:rPr>
                <w:sz w:val="22"/>
                <w:szCs w:val="22"/>
                <w:lang w:eastAsia="ru-RU"/>
              </w:rPr>
              <w:t>33:03:001305:181</w:t>
            </w:r>
          </w:p>
        </w:tc>
      </w:tr>
      <w:tr w:rsidR="000C560D" w:rsidRPr="000A13C5" w:rsidTr="00A43E6E">
        <w:trPr>
          <w:trHeight w:val="199"/>
        </w:trPr>
        <w:tc>
          <w:tcPr>
            <w:tcW w:w="1796" w:type="dxa"/>
            <w:vAlign w:val="center"/>
          </w:tcPr>
          <w:p w:rsidR="000C560D" w:rsidRPr="00753A36" w:rsidRDefault="000C560D" w:rsidP="000C560D">
            <w:pPr>
              <w:pStyle w:val="ad"/>
              <w:ind w:left="709" w:hanging="709"/>
              <w:rPr>
                <w:sz w:val="22"/>
                <w:szCs w:val="22"/>
                <w:lang w:eastAsia="ru-RU"/>
              </w:rPr>
            </w:pPr>
            <w:r w:rsidRPr="00753A36">
              <w:rPr>
                <w:sz w:val="22"/>
                <w:szCs w:val="22"/>
                <w:lang w:eastAsia="ru-RU"/>
              </w:rPr>
              <w:t>Кольчугинский</w:t>
            </w:r>
          </w:p>
        </w:tc>
        <w:tc>
          <w:tcPr>
            <w:tcW w:w="1952" w:type="dxa"/>
            <w:vAlign w:val="center"/>
          </w:tcPr>
          <w:p w:rsidR="000C560D" w:rsidRPr="00753A36" w:rsidRDefault="000C560D" w:rsidP="000C560D">
            <w:pPr>
              <w:pStyle w:val="ad"/>
              <w:ind w:left="709" w:hanging="709"/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  <w:lang w:eastAsia="ru-RU"/>
              </w:rPr>
              <w:t>пос</w:t>
            </w:r>
            <w:r w:rsidRPr="00753A36">
              <w:rPr>
                <w:sz w:val="22"/>
                <w:szCs w:val="22"/>
                <w:lang w:eastAsia="ru-RU"/>
              </w:rPr>
              <w:t xml:space="preserve">. </w:t>
            </w:r>
            <w:proofErr w:type="spellStart"/>
            <w:r>
              <w:rPr>
                <w:sz w:val="22"/>
                <w:szCs w:val="22"/>
                <w:lang w:eastAsia="ru-RU"/>
              </w:rPr>
              <w:t>Литвиново</w:t>
            </w:r>
            <w:proofErr w:type="spellEnd"/>
          </w:p>
        </w:tc>
        <w:tc>
          <w:tcPr>
            <w:tcW w:w="6033" w:type="dxa"/>
            <w:vAlign w:val="bottom"/>
          </w:tcPr>
          <w:p w:rsidR="000C560D" w:rsidRPr="00DC75FA" w:rsidRDefault="000C560D" w:rsidP="000C560D">
            <w:pPr>
              <w:pStyle w:val="ad"/>
              <w:ind w:left="709" w:hanging="709"/>
              <w:rPr>
                <w:sz w:val="22"/>
                <w:szCs w:val="22"/>
                <w:lang w:eastAsia="ru-RU"/>
              </w:rPr>
            </w:pPr>
            <w:r w:rsidRPr="00DC75FA">
              <w:rPr>
                <w:sz w:val="22"/>
                <w:szCs w:val="22"/>
                <w:lang w:eastAsia="ru-RU"/>
              </w:rPr>
              <w:t>33:03:001305:18</w:t>
            </w:r>
            <w:r>
              <w:rPr>
                <w:sz w:val="22"/>
                <w:szCs w:val="22"/>
                <w:lang w:eastAsia="ru-RU"/>
              </w:rPr>
              <w:t>2</w:t>
            </w:r>
          </w:p>
        </w:tc>
      </w:tr>
    </w:tbl>
    <w:p w:rsidR="00753A36" w:rsidRDefault="00753A36" w:rsidP="008201B7">
      <w:pPr>
        <w:pStyle w:val="ad"/>
        <w:tabs>
          <w:tab w:val="left" w:pos="142"/>
          <w:tab w:val="left" w:pos="426"/>
          <w:tab w:val="left" w:pos="1276"/>
        </w:tabs>
        <w:ind w:left="709" w:hanging="709"/>
        <w:jc w:val="both"/>
        <w:rPr>
          <w:bCs/>
          <w:sz w:val="26"/>
          <w:szCs w:val="26"/>
        </w:rPr>
      </w:pPr>
    </w:p>
    <w:p w:rsidR="00D034FC" w:rsidRPr="00A43E6E" w:rsidRDefault="00A43E6E" w:rsidP="008201B7">
      <w:pPr>
        <w:pStyle w:val="ad"/>
        <w:numPr>
          <w:ilvl w:val="1"/>
          <w:numId w:val="3"/>
        </w:numPr>
        <w:tabs>
          <w:tab w:val="left" w:pos="142"/>
          <w:tab w:val="left" w:pos="426"/>
          <w:tab w:val="left" w:pos="1276"/>
        </w:tabs>
        <w:spacing w:line="276" w:lineRule="auto"/>
        <w:ind w:left="0" w:firstLine="709"/>
        <w:jc w:val="both"/>
        <w:rPr>
          <w:bCs/>
          <w:sz w:val="24"/>
          <w:szCs w:val="24"/>
        </w:rPr>
      </w:pPr>
      <w:r w:rsidRPr="00D620CF">
        <w:rPr>
          <w:sz w:val="24"/>
          <w:szCs w:val="24"/>
        </w:rPr>
        <w:t xml:space="preserve">Разработать проектно-сметную документацию (далее - ПСД) </w:t>
      </w:r>
      <w:r w:rsidRPr="00D620CF">
        <w:rPr>
          <w:sz w:val="24"/>
          <w:szCs w:val="24"/>
          <w:lang w:eastAsia="x-none"/>
        </w:rPr>
        <w:t>одной стадией (проектная документация в объеме п.4 ТЗ</w:t>
      </w:r>
      <w:r w:rsidRPr="00D34FD0">
        <w:rPr>
          <w:sz w:val="24"/>
          <w:szCs w:val="24"/>
          <w:lang w:eastAsia="x-none"/>
        </w:rPr>
        <w:t>, рабочая документация,</w:t>
      </w:r>
      <w:r w:rsidRPr="00D620CF">
        <w:rPr>
          <w:sz w:val="24"/>
          <w:szCs w:val="24"/>
          <w:lang w:eastAsia="x-none"/>
        </w:rPr>
        <w:t xml:space="preserve"> сметная документация) </w:t>
      </w:r>
      <w:r w:rsidRPr="00D620CF">
        <w:rPr>
          <w:sz w:val="24"/>
          <w:szCs w:val="24"/>
        </w:rPr>
        <w:t xml:space="preserve">для реконструкции/нового строительства </w:t>
      </w:r>
      <w:r w:rsidRPr="00D620CF">
        <w:rPr>
          <w:bCs/>
          <w:sz w:val="24"/>
          <w:szCs w:val="24"/>
        </w:rPr>
        <w:t xml:space="preserve">объектов распределительной сети 10 (6)/0,4 </w:t>
      </w:r>
      <w:proofErr w:type="spellStart"/>
      <w:r w:rsidRPr="00D620CF">
        <w:rPr>
          <w:bCs/>
          <w:sz w:val="24"/>
          <w:szCs w:val="24"/>
        </w:rPr>
        <w:t>кВ</w:t>
      </w:r>
      <w:proofErr w:type="spellEnd"/>
      <w:r w:rsidRPr="00D620CF">
        <w:rPr>
          <w:sz w:val="24"/>
          <w:szCs w:val="24"/>
        </w:rPr>
        <w:t xml:space="preserve"> </w:t>
      </w:r>
      <w:r w:rsidRPr="00D620CF">
        <w:rPr>
          <w:bCs/>
          <w:iCs/>
          <w:sz w:val="24"/>
          <w:szCs w:val="24"/>
        </w:rPr>
        <w:t xml:space="preserve">с учетом требований НТД, указанных в п. </w:t>
      </w:r>
      <w:r>
        <w:rPr>
          <w:bCs/>
          <w:iCs/>
          <w:sz w:val="24"/>
          <w:szCs w:val="24"/>
        </w:rPr>
        <w:t>10</w:t>
      </w:r>
      <w:r w:rsidRPr="00D620CF">
        <w:rPr>
          <w:bCs/>
          <w:iCs/>
          <w:sz w:val="24"/>
          <w:szCs w:val="24"/>
        </w:rPr>
        <w:t xml:space="preserve"> настоящего ТЗ (</w:t>
      </w:r>
      <w:r w:rsidRPr="00D620CF">
        <w:rPr>
          <w:bCs/>
          <w:sz w:val="24"/>
          <w:szCs w:val="24"/>
        </w:rPr>
        <w:t>при проектировании и строительстве необходимо руководствоваться последними редакциями документов, необходимых и действующих на момент выполнения работ, в том числе не указанных в данном ТЗ), в объеме следующих мероприятий</w:t>
      </w:r>
      <w:r w:rsidR="00D034FC" w:rsidRPr="00A43E6E">
        <w:rPr>
          <w:bCs/>
          <w:sz w:val="24"/>
          <w:szCs w:val="24"/>
        </w:rPr>
        <w:t>:</w:t>
      </w:r>
    </w:p>
    <w:p w:rsidR="007308C5" w:rsidRPr="00A43E6E" w:rsidRDefault="00237EB8" w:rsidP="0002430C">
      <w:pPr>
        <w:pStyle w:val="ad"/>
        <w:numPr>
          <w:ilvl w:val="2"/>
          <w:numId w:val="3"/>
        </w:numPr>
        <w:suppressAutoHyphens w:val="0"/>
        <w:spacing w:line="276" w:lineRule="auto"/>
        <w:ind w:left="-142" w:firstLine="851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>Строительство</w:t>
      </w:r>
      <w:r w:rsidR="00885661" w:rsidRPr="00A43E6E">
        <w:rPr>
          <w:sz w:val="24"/>
          <w:szCs w:val="24"/>
        </w:rPr>
        <w:t xml:space="preserve"> ВЛ 10 </w:t>
      </w:r>
      <w:proofErr w:type="spellStart"/>
      <w:r w:rsidR="00885661" w:rsidRPr="00A43E6E">
        <w:rPr>
          <w:sz w:val="24"/>
          <w:szCs w:val="24"/>
        </w:rPr>
        <w:t>кВ</w:t>
      </w:r>
      <w:proofErr w:type="spellEnd"/>
      <w:r w:rsidR="00885661" w:rsidRPr="00A43E6E">
        <w:rPr>
          <w:sz w:val="24"/>
          <w:szCs w:val="24"/>
        </w:rPr>
        <w:t xml:space="preserve"> ф. 1008 ПС «Ильинская» от опоры №1</w:t>
      </w:r>
      <w:r w:rsidR="004D7004" w:rsidRPr="00A43E6E">
        <w:rPr>
          <w:sz w:val="24"/>
          <w:szCs w:val="24"/>
        </w:rPr>
        <w:t>73</w:t>
      </w:r>
      <w:r w:rsidR="00885661" w:rsidRPr="00A43E6E">
        <w:rPr>
          <w:sz w:val="24"/>
          <w:szCs w:val="24"/>
        </w:rPr>
        <w:t xml:space="preserve"> </w:t>
      </w:r>
      <w:proofErr w:type="spellStart"/>
      <w:r w:rsidR="00BA410E" w:rsidRPr="00A43E6E">
        <w:rPr>
          <w:sz w:val="24"/>
          <w:szCs w:val="24"/>
        </w:rPr>
        <w:t>ориентировочнй</w:t>
      </w:r>
      <w:proofErr w:type="spellEnd"/>
      <w:r w:rsidR="00BA410E" w:rsidRPr="00A43E6E">
        <w:rPr>
          <w:sz w:val="24"/>
          <w:szCs w:val="24"/>
        </w:rPr>
        <w:t xml:space="preserve"> протяженностью 700 </w:t>
      </w:r>
      <w:r w:rsidR="00885661" w:rsidRPr="00A43E6E">
        <w:rPr>
          <w:sz w:val="24"/>
          <w:szCs w:val="24"/>
        </w:rPr>
        <w:t>м</w:t>
      </w:r>
      <w:r w:rsidR="00BA410E" w:rsidRPr="00A43E6E">
        <w:rPr>
          <w:sz w:val="24"/>
          <w:szCs w:val="24"/>
        </w:rPr>
        <w:t>.</w:t>
      </w:r>
    </w:p>
    <w:p w:rsidR="007308C5" w:rsidRPr="00A43E6E" w:rsidRDefault="007308C5" w:rsidP="0002430C">
      <w:pPr>
        <w:pStyle w:val="ad"/>
        <w:numPr>
          <w:ilvl w:val="2"/>
          <w:numId w:val="3"/>
        </w:numPr>
        <w:suppressAutoHyphens w:val="0"/>
        <w:spacing w:line="276" w:lineRule="auto"/>
        <w:ind w:left="-142" w:firstLine="851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>Р</w:t>
      </w:r>
      <w:r w:rsidR="008F77E9" w:rsidRPr="00A43E6E">
        <w:rPr>
          <w:sz w:val="24"/>
          <w:szCs w:val="24"/>
        </w:rPr>
        <w:t xml:space="preserve">еконструкция </w:t>
      </w:r>
      <w:r w:rsidR="00BA410E" w:rsidRPr="00A43E6E">
        <w:rPr>
          <w:sz w:val="24"/>
          <w:szCs w:val="24"/>
        </w:rPr>
        <w:t xml:space="preserve">ВЛ-0,4 </w:t>
      </w:r>
      <w:proofErr w:type="spellStart"/>
      <w:r w:rsidR="00BA410E" w:rsidRPr="00A43E6E">
        <w:rPr>
          <w:sz w:val="24"/>
          <w:szCs w:val="24"/>
        </w:rPr>
        <w:t>кВ</w:t>
      </w:r>
      <w:proofErr w:type="spellEnd"/>
      <w:r w:rsidR="00BA410E" w:rsidRPr="00A43E6E">
        <w:rPr>
          <w:sz w:val="24"/>
          <w:szCs w:val="24"/>
        </w:rPr>
        <w:t xml:space="preserve"> ф.3 от ТП-142 в пр. опор 12-13</w:t>
      </w:r>
      <w:r w:rsidR="00F54CD2" w:rsidRPr="00A43E6E">
        <w:rPr>
          <w:sz w:val="24"/>
          <w:szCs w:val="24"/>
        </w:rPr>
        <w:t xml:space="preserve"> </w:t>
      </w:r>
      <w:r w:rsidR="00BA410E" w:rsidRPr="00A43E6E">
        <w:rPr>
          <w:sz w:val="24"/>
          <w:szCs w:val="24"/>
        </w:rPr>
        <w:t xml:space="preserve">с совместным подвесом ВЛ-10 </w:t>
      </w:r>
      <w:proofErr w:type="spellStart"/>
      <w:r w:rsidR="00BA410E" w:rsidRPr="00A43E6E">
        <w:rPr>
          <w:sz w:val="24"/>
          <w:szCs w:val="24"/>
        </w:rPr>
        <w:t>кВ</w:t>
      </w:r>
      <w:proofErr w:type="spellEnd"/>
      <w:r w:rsidR="00BA410E" w:rsidRPr="00A43E6E">
        <w:rPr>
          <w:sz w:val="24"/>
          <w:szCs w:val="24"/>
        </w:rPr>
        <w:t xml:space="preserve"> в месте перехода через ж\д </w:t>
      </w:r>
      <w:r w:rsidR="00F54CD2" w:rsidRPr="00A43E6E">
        <w:rPr>
          <w:sz w:val="24"/>
          <w:szCs w:val="24"/>
        </w:rPr>
        <w:t>ориентировочно</w:t>
      </w:r>
      <w:r w:rsidR="00BA410E" w:rsidRPr="00A43E6E">
        <w:rPr>
          <w:sz w:val="24"/>
          <w:szCs w:val="24"/>
        </w:rPr>
        <w:t>й протяженностью 35</w:t>
      </w:r>
      <w:r w:rsidR="000C560D" w:rsidRPr="00A43E6E">
        <w:rPr>
          <w:sz w:val="24"/>
          <w:szCs w:val="24"/>
        </w:rPr>
        <w:t>м</w:t>
      </w:r>
      <w:r w:rsidR="00111502" w:rsidRPr="00A43E6E">
        <w:rPr>
          <w:sz w:val="24"/>
          <w:szCs w:val="24"/>
        </w:rPr>
        <w:t xml:space="preserve"> (инв. №130000002334)</w:t>
      </w:r>
      <w:r w:rsidR="00BA410E" w:rsidRPr="00A43E6E">
        <w:rPr>
          <w:sz w:val="24"/>
          <w:szCs w:val="24"/>
        </w:rPr>
        <w:t>.</w:t>
      </w:r>
    </w:p>
    <w:p w:rsidR="007308C5" w:rsidRPr="00A43E6E" w:rsidRDefault="007308C5" w:rsidP="0002430C">
      <w:pPr>
        <w:pStyle w:val="ad"/>
        <w:numPr>
          <w:ilvl w:val="2"/>
          <w:numId w:val="3"/>
        </w:numPr>
        <w:suppressAutoHyphens w:val="0"/>
        <w:spacing w:line="276" w:lineRule="auto"/>
        <w:ind w:left="-142" w:firstLine="851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>Строительство</w:t>
      </w:r>
      <w:r w:rsidR="008F77E9" w:rsidRPr="00A43E6E">
        <w:rPr>
          <w:sz w:val="24"/>
          <w:szCs w:val="24"/>
        </w:rPr>
        <w:t xml:space="preserve"> КТП-К с трансформатором 250кВА,</w:t>
      </w:r>
    </w:p>
    <w:p w:rsidR="00D034FC" w:rsidRPr="00A43E6E" w:rsidRDefault="000C560D" w:rsidP="0002430C">
      <w:pPr>
        <w:pStyle w:val="ad"/>
        <w:numPr>
          <w:ilvl w:val="2"/>
          <w:numId w:val="3"/>
        </w:numPr>
        <w:suppressAutoHyphens w:val="0"/>
        <w:spacing w:line="276" w:lineRule="auto"/>
        <w:ind w:left="-142" w:firstLine="851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>Строительство</w:t>
      </w:r>
      <w:r w:rsidR="0039768D" w:rsidRPr="00A43E6E">
        <w:rPr>
          <w:sz w:val="24"/>
          <w:szCs w:val="24"/>
        </w:rPr>
        <w:t xml:space="preserve"> ВЛ 0,4кВ</w:t>
      </w:r>
      <w:r w:rsidRPr="00A43E6E">
        <w:rPr>
          <w:sz w:val="24"/>
          <w:szCs w:val="24"/>
        </w:rPr>
        <w:t xml:space="preserve"> от КТП-250кВА в</w:t>
      </w:r>
      <w:r w:rsidR="0039768D" w:rsidRPr="00A43E6E">
        <w:rPr>
          <w:sz w:val="24"/>
          <w:szCs w:val="24"/>
        </w:rPr>
        <w:t xml:space="preserve"> пос. </w:t>
      </w:r>
      <w:proofErr w:type="spellStart"/>
      <w:r w:rsidR="0039768D" w:rsidRPr="00A43E6E">
        <w:rPr>
          <w:sz w:val="24"/>
          <w:szCs w:val="24"/>
        </w:rPr>
        <w:t>Литвиново</w:t>
      </w:r>
      <w:proofErr w:type="spellEnd"/>
      <w:r w:rsidR="0039768D" w:rsidRPr="00A43E6E">
        <w:rPr>
          <w:sz w:val="24"/>
          <w:szCs w:val="24"/>
        </w:rPr>
        <w:t xml:space="preserve"> </w:t>
      </w:r>
      <w:r w:rsidR="00885661" w:rsidRPr="00A43E6E">
        <w:rPr>
          <w:sz w:val="24"/>
          <w:szCs w:val="24"/>
        </w:rPr>
        <w:t xml:space="preserve">ориентировочно </w:t>
      </w:r>
      <w:r w:rsidR="00885661" w:rsidRPr="00A43E6E">
        <w:rPr>
          <w:sz w:val="24"/>
          <w:szCs w:val="24"/>
          <w:lang w:val="en-US"/>
        </w:rPr>
        <w:t>l</w:t>
      </w:r>
      <w:r w:rsidR="00885661" w:rsidRPr="00A43E6E">
        <w:rPr>
          <w:sz w:val="24"/>
          <w:szCs w:val="24"/>
        </w:rPr>
        <w:t>=</w:t>
      </w:r>
      <w:r w:rsidR="00883890" w:rsidRPr="00A43E6E">
        <w:rPr>
          <w:sz w:val="24"/>
          <w:szCs w:val="24"/>
        </w:rPr>
        <w:t>3</w:t>
      </w:r>
      <w:r w:rsidR="008F77E9" w:rsidRPr="00A43E6E">
        <w:rPr>
          <w:sz w:val="24"/>
          <w:szCs w:val="24"/>
        </w:rPr>
        <w:t>1</w:t>
      </w:r>
      <w:r w:rsidR="0039768D" w:rsidRPr="00A43E6E">
        <w:rPr>
          <w:sz w:val="24"/>
          <w:szCs w:val="24"/>
        </w:rPr>
        <w:t>0</w:t>
      </w:r>
      <w:r w:rsidR="00885661" w:rsidRPr="00A43E6E">
        <w:rPr>
          <w:sz w:val="24"/>
          <w:szCs w:val="24"/>
        </w:rPr>
        <w:t>м</w:t>
      </w:r>
      <w:r w:rsidR="00BA410E" w:rsidRPr="00A43E6E">
        <w:rPr>
          <w:sz w:val="24"/>
          <w:szCs w:val="24"/>
        </w:rPr>
        <w:t>.</w:t>
      </w:r>
      <w:r w:rsidR="00420EE9" w:rsidRPr="00A43E6E">
        <w:rPr>
          <w:bCs/>
          <w:sz w:val="24"/>
          <w:szCs w:val="24"/>
        </w:rPr>
        <w:t xml:space="preserve"> </w:t>
      </w:r>
    </w:p>
    <w:p w:rsidR="007308C5" w:rsidRPr="005B0DC1" w:rsidRDefault="007308C5" w:rsidP="007308C5">
      <w:pPr>
        <w:pStyle w:val="ad"/>
        <w:suppressAutoHyphens w:val="0"/>
        <w:spacing w:line="276" w:lineRule="auto"/>
        <w:ind w:left="709" w:firstLine="0"/>
        <w:jc w:val="both"/>
        <w:rPr>
          <w:bCs/>
          <w:sz w:val="26"/>
          <w:szCs w:val="26"/>
        </w:rPr>
      </w:pPr>
    </w:p>
    <w:p w:rsidR="00EC7ABE" w:rsidRPr="00A43E6E" w:rsidRDefault="00EC7ABE" w:rsidP="00EC0099">
      <w:pPr>
        <w:pStyle w:val="ad"/>
        <w:numPr>
          <w:ilvl w:val="1"/>
          <w:numId w:val="3"/>
        </w:numPr>
        <w:tabs>
          <w:tab w:val="left" w:pos="142"/>
          <w:tab w:val="left" w:pos="1134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Этапность </w:t>
      </w:r>
      <w:r w:rsidR="00F806B0" w:rsidRPr="00A43E6E">
        <w:rPr>
          <w:sz w:val="24"/>
          <w:szCs w:val="24"/>
        </w:rPr>
        <w:t>выполнения работ</w:t>
      </w:r>
      <w:r w:rsidRPr="00A43E6E">
        <w:rPr>
          <w:sz w:val="24"/>
          <w:szCs w:val="24"/>
        </w:rPr>
        <w:t>:</w:t>
      </w:r>
    </w:p>
    <w:p w:rsidR="00A43E6E" w:rsidRPr="00A43E6E" w:rsidRDefault="00A43E6E" w:rsidP="00A43E6E">
      <w:pPr>
        <w:pStyle w:val="ad"/>
        <w:tabs>
          <w:tab w:val="left" w:pos="142"/>
          <w:tab w:val="left" w:pos="1134"/>
        </w:tabs>
        <w:suppressAutoHyphens w:val="0"/>
        <w:ind w:left="709" w:firstLine="0"/>
        <w:jc w:val="both"/>
        <w:rPr>
          <w:b/>
          <w:sz w:val="24"/>
          <w:szCs w:val="24"/>
        </w:rPr>
      </w:pPr>
      <w:r w:rsidRPr="00A43E6E">
        <w:rPr>
          <w:b/>
          <w:sz w:val="24"/>
          <w:szCs w:val="24"/>
        </w:rPr>
        <w:t>1-й этап</w:t>
      </w:r>
    </w:p>
    <w:p w:rsidR="00A43E6E" w:rsidRPr="00A43E6E" w:rsidRDefault="00A43E6E" w:rsidP="00A43E6E">
      <w:pPr>
        <w:pStyle w:val="ad"/>
        <w:numPr>
          <w:ilvl w:val="2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Предпроектное обследование с проведением изыскательских работ и выбор места строительства (для площадных объектов) /полосы отвода (линейные объекты);</w:t>
      </w:r>
    </w:p>
    <w:p w:rsidR="00A43E6E" w:rsidRPr="00083252" w:rsidRDefault="00A43E6E" w:rsidP="00A43E6E">
      <w:pPr>
        <w:pStyle w:val="ad"/>
        <w:numPr>
          <w:ilvl w:val="2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A43E6E">
        <w:rPr>
          <w:bCs/>
          <w:sz w:val="24"/>
          <w:szCs w:val="24"/>
        </w:rPr>
        <w:t xml:space="preserve">Получение </w:t>
      </w:r>
      <w:r w:rsidRPr="00A43E6E">
        <w:rPr>
          <w:sz w:val="24"/>
          <w:szCs w:val="24"/>
        </w:rPr>
        <w:t>разрешения</w:t>
      </w:r>
      <w:r w:rsidRPr="00D620CF">
        <w:rPr>
          <w:sz w:val="24"/>
          <w:szCs w:val="24"/>
        </w:rPr>
        <w:t xml:space="preserve"> на использование земель, находящихся в государственной и муниципальной собственности без предоставления земельных участков и установления </w:t>
      </w:r>
      <w:r w:rsidRPr="00083252">
        <w:rPr>
          <w:sz w:val="24"/>
          <w:szCs w:val="24"/>
        </w:rPr>
        <w:t>сервитутов (Постановление Правительства РФ от 03.12.2014 №1300).</w:t>
      </w:r>
    </w:p>
    <w:p w:rsidR="00A43E6E" w:rsidRPr="00083252" w:rsidRDefault="00A43E6E" w:rsidP="00A43E6E">
      <w:pPr>
        <w:pStyle w:val="ad"/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083252">
        <w:rPr>
          <w:sz w:val="24"/>
          <w:szCs w:val="24"/>
        </w:rPr>
        <w:t xml:space="preserve">В случаях, определенных ст. 39.24 ЗК РФ, обеспечить заключение соглашения об установлении сервитута в отношении земельного участка, находящегося в государственной или муниципальной собственности в соответствии с нормами действующего земельного законодательства. </w:t>
      </w:r>
    </w:p>
    <w:p w:rsidR="00A43E6E" w:rsidRPr="00083252" w:rsidRDefault="00A43E6E" w:rsidP="00A43E6E">
      <w:pPr>
        <w:pStyle w:val="ad"/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083252">
        <w:rPr>
          <w:sz w:val="24"/>
          <w:szCs w:val="24"/>
        </w:rPr>
        <w:lastRenderedPageBreak/>
        <w:t>В соответствии с положениями ст.274 и 277 ГК РФ, ст. 23 ЗК РФ оформление сервитута (права ограниченного пользования чужим объектом недвижимого имущества) с обязательной регистрацией данного вещного права.</w:t>
      </w:r>
    </w:p>
    <w:p w:rsidR="00A43E6E" w:rsidRPr="00083252" w:rsidRDefault="00A43E6E" w:rsidP="00A43E6E">
      <w:pPr>
        <w:pStyle w:val="ad"/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083252">
        <w:rPr>
          <w:sz w:val="24"/>
          <w:szCs w:val="24"/>
        </w:rPr>
        <w:t>В случае размещения объекта электросетевого хозяйства на земельном участке правообладателя, который является стороной договора о технологическом присоединении энергопринимающих устройств, проведение работ по установлению безвозмездного публичного сервитута в отношении данного земельного участка (гл. V.7 ЗК РФ).</w:t>
      </w:r>
    </w:p>
    <w:p w:rsidR="00A43E6E" w:rsidRPr="00083252" w:rsidRDefault="00A43E6E" w:rsidP="00A43E6E">
      <w:pPr>
        <w:pStyle w:val="ad"/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083252">
        <w:rPr>
          <w:sz w:val="24"/>
          <w:szCs w:val="24"/>
        </w:rPr>
        <w:t xml:space="preserve">Получение в органах местного самоуправления Постановления о предварительном согласовании предоставления в аренду земельного участка и об утверждении схемы расположения земельного участка на кадастровом плане территории земельных участков, находящихся в неразграниченной государственной или муниципальной собственности, в соответствии с положениями статей 11, 22, пп.4 п.2 ст.39.6 ЗК РФ. </w:t>
      </w:r>
    </w:p>
    <w:p w:rsidR="00A43E6E" w:rsidRPr="00083252" w:rsidRDefault="00A43E6E" w:rsidP="00A43E6E">
      <w:pPr>
        <w:pStyle w:val="ad"/>
        <w:suppressAutoHyphens w:val="0"/>
        <w:spacing w:line="276" w:lineRule="auto"/>
        <w:ind w:left="0" w:firstLine="710"/>
        <w:contextualSpacing/>
        <w:jc w:val="both"/>
        <w:rPr>
          <w:bCs/>
          <w:sz w:val="24"/>
          <w:szCs w:val="24"/>
        </w:rPr>
      </w:pPr>
      <w:r w:rsidRPr="00083252">
        <w:rPr>
          <w:bCs/>
          <w:sz w:val="24"/>
          <w:szCs w:val="24"/>
        </w:rPr>
        <w:t>По окончании работ Подрядчик передает Заказчику следующие материалы:</w:t>
      </w:r>
    </w:p>
    <w:p w:rsidR="00A43E6E" w:rsidRPr="00083252" w:rsidRDefault="00A43E6E" w:rsidP="00A43E6E">
      <w:pPr>
        <w:pStyle w:val="ad"/>
        <w:numPr>
          <w:ilvl w:val="0"/>
          <w:numId w:val="56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bCs/>
          <w:sz w:val="24"/>
          <w:szCs w:val="24"/>
        </w:rPr>
      </w:pPr>
      <w:r w:rsidRPr="00083252">
        <w:rPr>
          <w:bCs/>
          <w:sz w:val="24"/>
          <w:szCs w:val="24"/>
        </w:rPr>
        <w:t xml:space="preserve">согласования предоставления в аренду земельных участков и утверждения схемы расположения земельных участков на кадастровом плане территории земельных участков, находящихся в неразграниченной государственной или муниципальной собственности, в соответствии с положениями статей 11, 22, пп.4 п.2 ст.39.6 </w:t>
      </w:r>
      <w:hyperlink r:id="rId8" w:tooltip="&quot;Земельный кодекс Российской Федерации (с изменениями на 4 августа 2023 года) (редакция, действующая с 1 октября 2023 года)&quot;&#10;Кодекс РФ от 25.10.2001 N 136-ФЗ&#10;Статус: Действующая редакция документа (действ. c 01.10.2023 по 31.01.2024)" w:history="1">
        <w:r w:rsidRPr="00083252">
          <w:rPr>
            <w:rStyle w:val="aff2"/>
            <w:bCs/>
            <w:color w:val="0000AA"/>
            <w:sz w:val="24"/>
            <w:szCs w:val="24"/>
          </w:rPr>
          <w:t>ЗК РФ</w:t>
        </w:r>
      </w:hyperlink>
      <w:r w:rsidRPr="00083252">
        <w:rPr>
          <w:bCs/>
          <w:sz w:val="24"/>
          <w:szCs w:val="24"/>
        </w:rPr>
        <w:t>;</w:t>
      </w:r>
    </w:p>
    <w:p w:rsidR="00A43E6E" w:rsidRPr="00083252" w:rsidRDefault="00A43E6E" w:rsidP="00A43E6E">
      <w:pPr>
        <w:pStyle w:val="ad"/>
        <w:numPr>
          <w:ilvl w:val="0"/>
          <w:numId w:val="56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bCs/>
          <w:sz w:val="24"/>
          <w:szCs w:val="24"/>
        </w:rPr>
      </w:pPr>
      <w:r w:rsidRPr="00083252">
        <w:rPr>
          <w:bCs/>
          <w:sz w:val="24"/>
          <w:szCs w:val="24"/>
        </w:rPr>
        <w:t xml:space="preserve">межевой план, подготовленный в соответствии с требованиями приказа Минэкономразвития РФ Приказа </w:t>
      </w:r>
      <w:proofErr w:type="spellStart"/>
      <w:r w:rsidRPr="00083252">
        <w:rPr>
          <w:bCs/>
          <w:sz w:val="24"/>
          <w:szCs w:val="24"/>
        </w:rPr>
        <w:t>Росреестра</w:t>
      </w:r>
      <w:proofErr w:type="spellEnd"/>
      <w:r w:rsidRPr="00083252">
        <w:rPr>
          <w:bCs/>
          <w:sz w:val="24"/>
          <w:szCs w:val="24"/>
        </w:rPr>
        <w:t xml:space="preserve"> </w:t>
      </w:r>
      <w:hyperlink r:id="rId9" w:tooltip="&quot;Об утверждении формы и состава сведений межевого плана, требований к его подготовке&quot;&#10;Приказ Росреестра от 14.12.2021 N П/0592&#10;Статус: Действующий документ (действ. c 19.06.2022)" w:history="1">
        <w:r w:rsidRPr="00083252">
          <w:rPr>
            <w:rStyle w:val="aff2"/>
            <w:bCs/>
            <w:color w:val="0000AA"/>
            <w:sz w:val="24"/>
            <w:szCs w:val="24"/>
          </w:rPr>
          <w:t>от 14.12.2021 N П/0592</w:t>
        </w:r>
      </w:hyperlink>
      <w:r w:rsidRPr="00083252">
        <w:rPr>
          <w:bCs/>
          <w:sz w:val="24"/>
          <w:szCs w:val="24"/>
        </w:rPr>
        <w:t xml:space="preserve"> "Об утверждении формы и состава сведений межевого плана, требований к его подготовке», необходимый для осуществления государственного кадастрового учета, предварительно согласованного для предоставления в аренду земельного участка.</w:t>
      </w:r>
    </w:p>
    <w:p w:rsidR="00A43E6E" w:rsidRPr="00083252" w:rsidRDefault="00A43E6E" w:rsidP="00A43E6E">
      <w:pPr>
        <w:pStyle w:val="ad"/>
        <w:numPr>
          <w:ilvl w:val="0"/>
          <w:numId w:val="56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bCs/>
          <w:sz w:val="24"/>
          <w:szCs w:val="24"/>
        </w:rPr>
      </w:pPr>
      <w:r w:rsidRPr="00083252">
        <w:rPr>
          <w:bCs/>
          <w:sz w:val="24"/>
          <w:szCs w:val="24"/>
        </w:rPr>
        <w:t xml:space="preserve">разрешение на использование земель, находящихся в государственной и муниципальной собственности без предоставления земельных участков и установления сервитутов (ст. 39.36 </w:t>
      </w:r>
      <w:hyperlink r:id="rId10" w:tooltip="&quot;Земельный кодекс Российской Федерации (с изменениями на 4 августа 2023 года) (редакция, действующая с 1 октября 2023 года)&quot;&#10;Кодекс РФ от 25.10.2001 N 136-ФЗ&#10;Статус: Действующая редакция документа (действ. c 01.10.2023 по 31.01.2024)" w:history="1">
        <w:r w:rsidRPr="00083252">
          <w:rPr>
            <w:rStyle w:val="aff2"/>
            <w:bCs/>
            <w:color w:val="0000AA"/>
            <w:sz w:val="24"/>
            <w:szCs w:val="24"/>
          </w:rPr>
          <w:t>Земельный кодекс РФ</w:t>
        </w:r>
      </w:hyperlink>
      <w:r w:rsidRPr="00083252">
        <w:rPr>
          <w:bCs/>
          <w:sz w:val="24"/>
          <w:szCs w:val="24"/>
        </w:rPr>
        <w:t xml:space="preserve"> </w:t>
      </w:r>
      <w:hyperlink r:id="rId11" w:tooltip="&quot;Земельный кодекс Российской Федерации (с изменениями на 4 августа 2023 года) (редакция, действующая с 1 октября 2023 года)&quot;&#10;Кодекс РФ от 25.10.2001 N 136-ФЗ&#10;Статус: Действующая редакция документа (действ. c 01.10.2023 по 31.01.2024)" w:history="1">
        <w:r w:rsidRPr="00083252">
          <w:rPr>
            <w:rStyle w:val="aff2"/>
            <w:bCs/>
            <w:color w:val="0000AA"/>
            <w:sz w:val="24"/>
            <w:szCs w:val="24"/>
          </w:rPr>
          <w:t>от 25.10.2001 N 136</w:t>
        </w:r>
      </w:hyperlink>
      <w:r w:rsidRPr="00083252">
        <w:rPr>
          <w:bCs/>
          <w:sz w:val="24"/>
          <w:szCs w:val="24"/>
        </w:rPr>
        <w:t>, Постановление Правительства РФ от 03.12.2018 №1300)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При прохождении ЛЭП 0,4-10 </w:t>
      </w:r>
      <w:proofErr w:type="spellStart"/>
      <w:r w:rsidRPr="00D620CF">
        <w:rPr>
          <w:sz w:val="24"/>
          <w:szCs w:val="24"/>
        </w:rPr>
        <w:t>кВ</w:t>
      </w:r>
      <w:proofErr w:type="spellEnd"/>
      <w:r w:rsidRPr="00D620CF">
        <w:rPr>
          <w:sz w:val="24"/>
          <w:szCs w:val="24"/>
        </w:rPr>
        <w:t xml:space="preserve"> (размещении ТП) по землям лесного участка (земли лесного фонда) направление заявления в министерство лесного хозяйства Владимирской области о предоставлении документации для выполнения межевания, кадастрового учета и предоставления лесного участка в аренду с последующей разработкой проекта межевания территории (ПМТ) и проекта планировки территории (ППТ).</w:t>
      </w:r>
    </w:p>
    <w:p w:rsidR="00A43E6E" w:rsidRPr="00A43E6E" w:rsidRDefault="00A43E6E" w:rsidP="00A43E6E">
      <w:pPr>
        <w:pStyle w:val="ad"/>
        <w:numPr>
          <w:ilvl w:val="2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При прохождении ЛЭП 0,4-10 </w:t>
      </w:r>
      <w:proofErr w:type="spellStart"/>
      <w:r w:rsidRPr="00D620CF">
        <w:rPr>
          <w:sz w:val="24"/>
          <w:szCs w:val="24"/>
        </w:rPr>
        <w:t>кВ</w:t>
      </w:r>
      <w:proofErr w:type="spellEnd"/>
      <w:r w:rsidRPr="00D620CF">
        <w:rPr>
          <w:sz w:val="24"/>
          <w:szCs w:val="24"/>
        </w:rPr>
        <w:t xml:space="preserve"> (размещении ТП) по землям особо охраняемых территорий, землям водного фонда - направление заявления в соответствующее ведомство (</w:t>
      </w:r>
      <w:proofErr w:type="spellStart"/>
      <w:r w:rsidRPr="00D620CF">
        <w:rPr>
          <w:sz w:val="24"/>
          <w:szCs w:val="24"/>
        </w:rPr>
        <w:t>Главрыбвод</w:t>
      </w:r>
      <w:proofErr w:type="spellEnd"/>
      <w:r w:rsidRPr="00D620CF">
        <w:rPr>
          <w:sz w:val="24"/>
          <w:szCs w:val="24"/>
        </w:rPr>
        <w:t xml:space="preserve">, </w:t>
      </w:r>
      <w:r w:rsidRPr="00A43E6E">
        <w:rPr>
          <w:sz w:val="24"/>
          <w:szCs w:val="24"/>
        </w:rPr>
        <w:t>департамент культуры и т.п.) Владимирской области на предоставление условий размещения проектируемых сетей.</w:t>
      </w:r>
    </w:p>
    <w:p w:rsidR="00A43E6E" w:rsidRPr="00A43E6E" w:rsidRDefault="00A43E6E" w:rsidP="00A43E6E">
      <w:pPr>
        <w:pStyle w:val="ad"/>
        <w:numPr>
          <w:ilvl w:val="2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Разработка проектно-сметной документации (далее - ПСД) </w:t>
      </w:r>
      <w:r w:rsidRPr="00A43E6E">
        <w:rPr>
          <w:sz w:val="24"/>
          <w:szCs w:val="24"/>
          <w:lang w:eastAsia="x-none"/>
        </w:rPr>
        <w:t xml:space="preserve">одной стадией: </w:t>
      </w:r>
      <w:r w:rsidRPr="00A43E6E">
        <w:rPr>
          <w:sz w:val="24"/>
          <w:szCs w:val="24"/>
        </w:rPr>
        <w:t xml:space="preserve">проектной документации (пояснительной записки в соответствии с требованиями Постановления Правительства РФ № 87, </w:t>
      </w:r>
      <w:r w:rsidRPr="00A43E6E">
        <w:rPr>
          <w:color w:val="000000"/>
          <w:sz w:val="24"/>
          <w:szCs w:val="24"/>
        </w:rPr>
        <w:t xml:space="preserve">рабочей документации (в соответствии с требованиями </w:t>
      </w:r>
      <w:hyperlink r:id="rId12" w:tooltip="&quot;ГОСТ Р 21.101-2020 Система проектной документации для строительства ...&quot;&#10;(утв. приказом Росстандарта от 23.06.2020 N 282-ст)&#10;Применяется с ...&#10;Статус: Действующий документ. Применяется для целей технического регламента (действ. c 01.01.2021)" w:history="1">
        <w:r w:rsidRPr="00A43E6E">
          <w:rPr>
            <w:rStyle w:val="aff2"/>
            <w:color w:val="000000"/>
            <w:sz w:val="24"/>
            <w:szCs w:val="24"/>
            <w:u w:val="none"/>
          </w:rPr>
          <w:t>ГОСТ Р 21.101</w:t>
        </w:r>
      </w:hyperlink>
      <w:r w:rsidRPr="00A43E6E">
        <w:rPr>
          <w:color w:val="000000"/>
          <w:sz w:val="24"/>
          <w:szCs w:val="24"/>
        </w:rPr>
        <w:t>-2020</w:t>
      </w:r>
      <w:r w:rsidRPr="00A43E6E">
        <w:rPr>
          <w:sz w:val="24"/>
          <w:szCs w:val="24"/>
        </w:rPr>
        <w:t xml:space="preserve"> </w:t>
      </w:r>
      <w:r w:rsidRPr="00A43E6E">
        <w:rPr>
          <w:color w:val="000000"/>
          <w:sz w:val="24"/>
          <w:szCs w:val="24"/>
        </w:rPr>
        <w:t xml:space="preserve">и другой действующей НТД), сметной документации. </w:t>
      </w:r>
    </w:p>
    <w:p w:rsidR="00A43E6E" w:rsidRPr="00A43E6E" w:rsidRDefault="00A43E6E" w:rsidP="00A43E6E">
      <w:pPr>
        <w:numPr>
          <w:ilvl w:val="2"/>
          <w:numId w:val="3"/>
        </w:numPr>
        <w:tabs>
          <w:tab w:val="left" w:pos="851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Согласование ПСД с Заказчиком, </w:t>
      </w:r>
      <w:r w:rsidRPr="00A43E6E">
        <w:rPr>
          <w:bCs/>
          <w:sz w:val="24"/>
          <w:szCs w:val="24"/>
        </w:rPr>
        <w:t>заинтересованными сторонами и надзорными органами (при необходимости, при соответствующем обосновании).</w:t>
      </w:r>
    </w:p>
    <w:p w:rsidR="00F806B0" w:rsidRPr="00EC7ABE" w:rsidRDefault="00A43E6E" w:rsidP="00A43E6E">
      <w:pPr>
        <w:pStyle w:val="af6"/>
        <w:numPr>
          <w:ilvl w:val="2"/>
          <w:numId w:val="3"/>
        </w:numPr>
        <w:tabs>
          <w:tab w:val="clear" w:pos="1701"/>
          <w:tab w:val="left" w:pos="708"/>
        </w:tabs>
        <w:spacing w:line="276" w:lineRule="auto"/>
        <w:ind w:left="0" w:firstLine="709"/>
        <w:rPr>
          <w:bCs/>
          <w:iCs/>
          <w:sz w:val="26"/>
          <w:szCs w:val="26"/>
        </w:rPr>
      </w:pPr>
      <w:r w:rsidRPr="00A43E6E">
        <w:rPr>
          <w:sz w:val="24"/>
          <w:szCs w:val="24"/>
          <w:lang w:val="x-none" w:eastAsia="x-none"/>
        </w:rPr>
        <w:t>В целях</w:t>
      </w:r>
      <w:r w:rsidRPr="00D620CF">
        <w:rPr>
          <w:sz w:val="24"/>
          <w:szCs w:val="24"/>
          <w:lang w:val="x-none" w:eastAsia="x-none"/>
        </w:rPr>
        <w:t xml:space="preserve"> сокращения затрат и сроков разработки </w:t>
      </w:r>
      <w:r w:rsidRPr="00D620CF">
        <w:rPr>
          <w:sz w:val="24"/>
          <w:szCs w:val="24"/>
          <w:lang w:eastAsia="x-none"/>
        </w:rPr>
        <w:t>рабочей</w:t>
      </w:r>
      <w:r w:rsidRPr="00D620CF">
        <w:rPr>
          <w:sz w:val="24"/>
          <w:szCs w:val="24"/>
          <w:lang w:val="x-none" w:eastAsia="x-none"/>
        </w:rPr>
        <w:t xml:space="preserve"> документации по данному титулу при проектировании использовать альбомы типовых проектных решений </w:t>
      </w:r>
      <w:r w:rsidRPr="00D620CF">
        <w:rPr>
          <w:sz w:val="24"/>
          <w:szCs w:val="24"/>
          <w:lang w:eastAsia="x-none"/>
        </w:rPr>
        <w:t xml:space="preserve">и </w:t>
      </w:r>
      <w:r w:rsidRPr="00D620CF">
        <w:rPr>
          <w:sz w:val="24"/>
          <w:szCs w:val="24"/>
          <w:lang w:val="x-none" w:eastAsia="x-none"/>
        </w:rPr>
        <w:t>проектную документацию повторного использования.</w:t>
      </w:r>
    </w:p>
    <w:p w:rsidR="00704385" w:rsidRPr="005201F2" w:rsidRDefault="00704385" w:rsidP="00FB2064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  <w:rPr>
          <w:b/>
          <w:sz w:val="26"/>
          <w:szCs w:val="26"/>
        </w:rPr>
      </w:pPr>
    </w:p>
    <w:p w:rsidR="00C84747" w:rsidRPr="00A43E6E" w:rsidRDefault="00C84747" w:rsidP="004115CD">
      <w:pPr>
        <w:pStyle w:val="ad"/>
        <w:numPr>
          <w:ilvl w:val="0"/>
          <w:numId w:val="3"/>
        </w:numPr>
        <w:tabs>
          <w:tab w:val="left" w:pos="993"/>
          <w:tab w:val="left" w:pos="1134"/>
          <w:tab w:val="left" w:pos="1276"/>
        </w:tabs>
        <w:spacing w:line="276" w:lineRule="auto"/>
        <w:ind w:left="0" w:firstLine="709"/>
        <w:jc w:val="both"/>
        <w:rPr>
          <w:bCs/>
          <w:sz w:val="24"/>
          <w:szCs w:val="24"/>
        </w:rPr>
      </w:pPr>
      <w:r w:rsidRPr="00A43E6E">
        <w:rPr>
          <w:b/>
          <w:sz w:val="24"/>
          <w:szCs w:val="24"/>
        </w:rPr>
        <w:t xml:space="preserve">Исходные данные </w:t>
      </w:r>
      <w:r w:rsidR="00D32059" w:rsidRPr="00A43E6E">
        <w:rPr>
          <w:b/>
          <w:sz w:val="24"/>
          <w:szCs w:val="24"/>
        </w:rPr>
        <w:t>для проектирования</w:t>
      </w:r>
    </w:p>
    <w:p w:rsidR="00EC0099" w:rsidRPr="00A43E6E" w:rsidRDefault="00EC0099" w:rsidP="004115CD">
      <w:pPr>
        <w:pStyle w:val="af3"/>
        <w:numPr>
          <w:ilvl w:val="1"/>
          <w:numId w:val="3"/>
        </w:numPr>
        <w:suppressAutoHyphens w:val="0"/>
        <w:spacing w:line="276" w:lineRule="auto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Максимальная присоединяемая мощность</w:t>
      </w:r>
      <w:r w:rsidR="007308C5" w:rsidRPr="00A43E6E">
        <w:rPr>
          <w:bCs/>
          <w:iCs/>
          <w:sz w:val="24"/>
          <w:szCs w:val="24"/>
        </w:rPr>
        <w:t xml:space="preserve"> (суммарная)</w:t>
      </w:r>
      <w:r w:rsidRPr="00A43E6E">
        <w:rPr>
          <w:bCs/>
          <w:iCs/>
          <w:sz w:val="24"/>
          <w:szCs w:val="24"/>
        </w:rPr>
        <w:t xml:space="preserve"> –</w:t>
      </w:r>
      <w:r w:rsidR="003B62F4" w:rsidRPr="00A43E6E">
        <w:rPr>
          <w:bCs/>
          <w:iCs/>
          <w:sz w:val="24"/>
          <w:szCs w:val="24"/>
        </w:rPr>
        <w:t xml:space="preserve"> </w:t>
      </w:r>
      <w:proofErr w:type="gramStart"/>
      <w:r w:rsidR="0082245F" w:rsidRPr="00A43E6E">
        <w:rPr>
          <w:bCs/>
          <w:i/>
          <w:iCs/>
          <w:sz w:val="24"/>
          <w:szCs w:val="24"/>
          <w:u w:val="single"/>
        </w:rPr>
        <w:t>270</w:t>
      </w:r>
      <w:r w:rsidR="006B4FDF" w:rsidRPr="00A43E6E">
        <w:rPr>
          <w:bCs/>
          <w:i/>
          <w:iCs/>
          <w:sz w:val="24"/>
          <w:szCs w:val="24"/>
          <w:u w:val="single"/>
        </w:rPr>
        <w:t xml:space="preserve"> </w:t>
      </w:r>
      <w:r w:rsidRPr="00A43E6E">
        <w:rPr>
          <w:bCs/>
          <w:iCs/>
          <w:sz w:val="24"/>
          <w:szCs w:val="24"/>
        </w:rPr>
        <w:t xml:space="preserve"> кВт</w:t>
      </w:r>
      <w:proofErr w:type="gramEnd"/>
      <w:r w:rsidRPr="00A43E6E">
        <w:rPr>
          <w:bCs/>
          <w:iCs/>
          <w:sz w:val="24"/>
          <w:szCs w:val="24"/>
        </w:rPr>
        <w:t>.</w:t>
      </w:r>
    </w:p>
    <w:p w:rsidR="00EC0099" w:rsidRPr="00A43E6E" w:rsidRDefault="00EC0099" w:rsidP="004115CD">
      <w:pPr>
        <w:pStyle w:val="af3"/>
        <w:numPr>
          <w:ilvl w:val="1"/>
          <w:numId w:val="3"/>
        </w:numPr>
        <w:suppressAutoHyphens w:val="0"/>
        <w:spacing w:line="276" w:lineRule="auto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Категория надёжности электроснабжения: __</w:t>
      </w:r>
      <w:r w:rsidR="006B4FDF" w:rsidRPr="00A43E6E">
        <w:rPr>
          <w:bCs/>
          <w:i/>
          <w:iCs/>
          <w:sz w:val="24"/>
          <w:szCs w:val="24"/>
          <w:u w:val="single"/>
          <w:lang w:val="en-US"/>
        </w:rPr>
        <w:t>III</w:t>
      </w:r>
      <w:r w:rsidRPr="00A43E6E">
        <w:rPr>
          <w:bCs/>
          <w:iCs/>
          <w:sz w:val="24"/>
          <w:szCs w:val="24"/>
        </w:rPr>
        <w:t>___.</w:t>
      </w:r>
    </w:p>
    <w:p w:rsidR="00EC0099" w:rsidRPr="00A43E6E" w:rsidRDefault="00EC0099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Номинальный уровень напряжения на границе разграничения балансовой принадлежности - __</w:t>
      </w:r>
      <w:r w:rsidR="006B4FDF" w:rsidRPr="00A43E6E">
        <w:rPr>
          <w:bCs/>
          <w:i/>
          <w:iCs/>
          <w:sz w:val="24"/>
          <w:szCs w:val="24"/>
          <w:u w:val="single"/>
        </w:rPr>
        <w:t>0,4</w:t>
      </w:r>
      <w:r w:rsidRPr="00A43E6E">
        <w:rPr>
          <w:bCs/>
          <w:iCs/>
          <w:sz w:val="24"/>
          <w:szCs w:val="24"/>
        </w:rPr>
        <w:t xml:space="preserve">__ </w:t>
      </w:r>
      <w:proofErr w:type="spellStart"/>
      <w:r w:rsidRPr="00A43E6E">
        <w:rPr>
          <w:bCs/>
          <w:iCs/>
          <w:sz w:val="24"/>
          <w:szCs w:val="24"/>
        </w:rPr>
        <w:t>кВ.</w:t>
      </w:r>
      <w:proofErr w:type="spellEnd"/>
    </w:p>
    <w:p w:rsidR="00B173FB" w:rsidRPr="00A43E6E" w:rsidRDefault="00B173FB" w:rsidP="00B173FB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 xml:space="preserve">Мероприятия технических условий заключенного с заявителем договора об осуществлении технологического присоединения, подлежащие выполнению, в том числе необходимость поэтапного ввода </w:t>
      </w:r>
      <w:r w:rsidRPr="00A43E6E">
        <w:rPr>
          <w:sz w:val="24"/>
          <w:szCs w:val="24"/>
          <w:lang w:eastAsia="ru-RU"/>
        </w:rPr>
        <w:t>в работу строящихся (реконструируемых) объектов электросетевого хозяйства</w:t>
      </w:r>
      <w:r w:rsidRPr="00A43E6E">
        <w:rPr>
          <w:bCs/>
          <w:iCs/>
          <w:sz w:val="24"/>
          <w:szCs w:val="24"/>
        </w:rPr>
        <w:t>.</w:t>
      </w:r>
    </w:p>
    <w:p w:rsidR="007B32AF" w:rsidRPr="00A43E6E" w:rsidRDefault="007B32AF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 xml:space="preserve">Информация по режимам работы сети, в </w:t>
      </w:r>
      <w:proofErr w:type="spellStart"/>
      <w:r w:rsidRPr="00A43E6E">
        <w:rPr>
          <w:bCs/>
          <w:iCs/>
          <w:sz w:val="24"/>
          <w:szCs w:val="24"/>
        </w:rPr>
        <w:t>т.ч</w:t>
      </w:r>
      <w:proofErr w:type="spellEnd"/>
      <w:r w:rsidRPr="00A43E6E">
        <w:rPr>
          <w:bCs/>
          <w:iCs/>
          <w:sz w:val="24"/>
          <w:szCs w:val="24"/>
        </w:rPr>
        <w:t>. ремонтным, токовые нагрузки в нормальных и ремо</w:t>
      </w:r>
      <w:r w:rsidR="00E1597B" w:rsidRPr="00A43E6E">
        <w:rPr>
          <w:bCs/>
          <w:iCs/>
          <w:sz w:val="24"/>
          <w:szCs w:val="24"/>
        </w:rPr>
        <w:t xml:space="preserve">нтных режимах (летние и зимние), при выполнении реконструкции с заменой проводов. </w:t>
      </w:r>
    </w:p>
    <w:p w:rsidR="007B32AF" w:rsidRPr="00A43E6E" w:rsidRDefault="007B32AF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 xml:space="preserve">Схемы нормального режима </w:t>
      </w:r>
      <w:r w:rsidR="00E1597B" w:rsidRPr="00A43E6E">
        <w:rPr>
          <w:bCs/>
          <w:iCs/>
          <w:sz w:val="24"/>
          <w:szCs w:val="24"/>
        </w:rPr>
        <w:t xml:space="preserve">ПС, РП, </w:t>
      </w:r>
      <w:r w:rsidR="00CD5DDC" w:rsidRPr="00A43E6E">
        <w:rPr>
          <w:bCs/>
          <w:iCs/>
          <w:sz w:val="24"/>
          <w:szCs w:val="24"/>
        </w:rPr>
        <w:t>ТП и</w:t>
      </w:r>
      <w:r w:rsidR="00E1597B" w:rsidRPr="00A43E6E">
        <w:rPr>
          <w:bCs/>
          <w:iCs/>
          <w:sz w:val="24"/>
          <w:szCs w:val="24"/>
        </w:rPr>
        <w:t xml:space="preserve"> </w:t>
      </w:r>
      <w:r w:rsidRPr="00A43E6E">
        <w:rPr>
          <w:bCs/>
          <w:iCs/>
          <w:sz w:val="24"/>
          <w:szCs w:val="24"/>
        </w:rPr>
        <w:t xml:space="preserve">фидеров сети 6-10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="00A61A96" w:rsidRPr="00A43E6E">
        <w:rPr>
          <w:bCs/>
          <w:iCs/>
          <w:sz w:val="24"/>
          <w:szCs w:val="24"/>
        </w:rPr>
        <w:t xml:space="preserve"> и 0,4 </w:t>
      </w:r>
      <w:proofErr w:type="spellStart"/>
      <w:r w:rsidR="00A61A96" w:rsidRPr="00A43E6E">
        <w:rPr>
          <w:bCs/>
          <w:iCs/>
          <w:sz w:val="24"/>
          <w:szCs w:val="24"/>
        </w:rPr>
        <w:t>кВ</w:t>
      </w:r>
      <w:r w:rsidRPr="00A43E6E">
        <w:rPr>
          <w:bCs/>
          <w:iCs/>
          <w:sz w:val="24"/>
          <w:szCs w:val="24"/>
        </w:rPr>
        <w:t>.</w:t>
      </w:r>
      <w:proofErr w:type="spellEnd"/>
    </w:p>
    <w:p w:rsidR="00EC0099" w:rsidRPr="00A43E6E" w:rsidRDefault="00EC0099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Сведения об установленном оборудовании ПС, РП, ТП.</w:t>
      </w:r>
    </w:p>
    <w:p w:rsidR="007B32AF" w:rsidRPr="00A43E6E" w:rsidRDefault="007B32AF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Карты уставок РЗА, токи КЗ на шинах питающих центров, данные по емкостным токам замыкания на землю.</w:t>
      </w:r>
    </w:p>
    <w:p w:rsidR="004115CD" w:rsidRPr="00A43E6E" w:rsidRDefault="004115CD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Схема сети технологической связи.</w:t>
      </w:r>
    </w:p>
    <w:p w:rsidR="004115CD" w:rsidRPr="00A43E6E" w:rsidRDefault="004115CD" w:rsidP="004115CD">
      <w:pPr>
        <w:pStyle w:val="af3"/>
        <w:numPr>
          <w:ilvl w:val="1"/>
          <w:numId w:val="3"/>
        </w:numPr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Сведения о программном обеспечении и оборудовании ЦУС.</w:t>
      </w:r>
    </w:p>
    <w:p w:rsidR="00E1597B" w:rsidRPr="00A43E6E" w:rsidRDefault="00E1597B" w:rsidP="004115CD">
      <w:pPr>
        <w:pStyle w:val="af3"/>
        <w:suppressAutoHyphens w:val="0"/>
        <w:spacing w:line="276" w:lineRule="auto"/>
        <w:ind w:left="0" w:firstLine="709"/>
        <w:contextualSpacing/>
        <w:jc w:val="both"/>
        <w:rPr>
          <w:bCs/>
          <w:iCs/>
          <w:sz w:val="24"/>
          <w:szCs w:val="24"/>
        </w:rPr>
      </w:pPr>
      <w:r w:rsidRPr="00A43E6E">
        <w:rPr>
          <w:sz w:val="24"/>
          <w:szCs w:val="24"/>
        </w:rPr>
        <w:t xml:space="preserve">Исходные данные предоставляются Подрядчику после заключения договора в соответствии с отдельным запросом Подрядчика. </w:t>
      </w:r>
    </w:p>
    <w:p w:rsidR="00B93595" w:rsidRPr="00052B91" w:rsidRDefault="00B93595" w:rsidP="00E97357">
      <w:pPr>
        <w:pStyle w:val="ad"/>
        <w:tabs>
          <w:tab w:val="left" w:pos="1134"/>
          <w:tab w:val="left" w:pos="1276"/>
        </w:tabs>
        <w:spacing w:line="276" w:lineRule="auto"/>
        <w:ind w:left="0" w:firstLine="851"/>
        <w:jc w:val="both"/>
        <w:rPr>
          <w:b/>
          <w:sz w:val="26"/>
          <w:szCs w:val="26"/>
        </w:rPr>
      </w:pPr>
    </w:p>
    <w:p w:rsidR="00C84747" w:rsidRPr="00A43E6E" w:rsidRDefault="005D5054" w:rsidP="00E97357">
      <w:pPr>
        <w:pStyle w:val="ad"/>
        <w:numPr>
          <w:ilvl w:val="0"/>
          <w:numId w:val="3"/>
        </w:numPr>
        <w:tabs>
          <w:tab w:val="left" w:pos="993"/>
          <w:tab w:val="left" w:pos="1134"/>
          <w:tab w:val="left" w:pos="1276"/>
        </w:tabs>
        <w:spacing w:line="276" w:lineRule="auto"/>
        <w:ind w:left="0" w:firstLine="709"/>
        <w:jc w:val="both"/>
        <w:rPr>
          <w:b/>
          <w:sz w:val="24"/>
          <w:szCs w:val="24"/>
        </w:rPr>
      </w:pPr>
      <w:r w:rsidRPr="00A43E6E">
        <w:rPr>
          <w:b/>
          <w:sz w:val="24"/>
          <w:szCs w:val="24"/>
        </w:rPr>
        <w:t>Требования к проектированию</w:t>
      </w:r>
    </w:p>
    <w:p w:rsidR="00E813D6" w:rsidRPr="00A43E6E" w:rsidRDefault="00E813D6" w:rsidP="00E97357">
      <w:pPr>
        <w:pStyle w:val="ad"/>
        <w:spacing w:line="276" w:lineRule="auto"/>
        <w:ind w:left="0" w:firstLine="709"/>
        <w:jc w:val="both"/>
        <w:rPr>
          <w:bCs/>
          <w:iCs/>
          <w:color w:val="FF0000"/>
          <w:sz w:val="24"/>
          <w:szCs w:val="24"/>
          <w:u w:val="single"/>
        </w:rPr>
      </w:pPr>
    </w:p>
    <w:p w:rsidR="00A43E6E" w:rsidRDefault="00A43E6E" w:rsidP="00A43E6E">
      <w:pPr>
        <w:pStyle w:val="ad"/>
        <w:spacing w:line="276" w:lineRule="auto"/>
        <w:ind w:left="0" w:firstLine="709"/>
        <w:jc w:val="both"/>
        <w:rPr>
          <w:b/>
          <w:bCs/>
          <w:iCs/>
          <w:sz w:val="24"/>
          <w:szCs w:val="24"/>
        </w:rPr>
      </w:pPr>
      <w:r w:rsidRPr="00D620CF">
        <w:rPr>
          <w:b/>
          <w:bCs/>
          <w:iCs/>
          <w:sz w:val="24"/>
          <w:szCs w:val="24"/>
        </w:rPr>
        <w:t>Проектно-сметная документация</w:t>
      </w:r>
    </w:p>
    <w:p w:rsidR="00A43E6E" w:rsidRPr="00D620CF" w:rsidRDefault="00A43E6E" w:rsidP="00A43E6E">
      <w:pPr>
        <w:pStyle w:val="ad"/>
        <w:spacing w:line="276" w:lineRule="auto"/>
        <w:ind w:left="0" w:firstLine="709"/>
        <w:jc w:val="both"/>
        <w:rPr>
          <w:b/>
          <w:bCs/>
          <w:iCs/>
          <w:sz w:val="24"/>
          <w:szCs w:val="24"/>
        </w:rPr>
      </w:pPr>
    </w:p>
    <w:p w:rsidR="00A43E6E" w:rsidRPr="00D620CF" w:rsidRDefault="00A43E6E" w:rsidP="00A43E6E">
      <w:pPr>
        <w:pStyle w:val="ad"/>
        <w:numPr>
          <w:ilvl w:val="1"/>
          <w:numId w:val="3"/>
        </w:numPr>
        <w:spacing w:line="276" w:lineRule="auto"/>
        <w:ind w:left="0" w:firstLine="710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Пояснительная записка.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реквизиты заключенного договора об осуществлении технологического присоединения и иных документов, на основании которых принято решение о разработке проектно-сметной документации;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исходные данные и условия для подготовки проектно-сметной документации;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сведения о климатической и географической характеристике района, на территории которого предполагается осуществлять строительство/реконструкцию </w:t>
      </w:r>
      <w:r w:rsidRPr="00D620CF">
        <w:rPr>
          <w:bCs/>
          <w:sz w:val="24"/>
          <w:szCs w:val="24"/>
        </w:rPr>
        <w:t>объекта (</w:t>
      </w:r>
      <w:proofErr w:type="spellStart"/>
      <w:r w:rsidRPr="00D620CF">
        <w:rPr>
          <w:bCs/>
          <w:sz w:val="24"/>
          <w:szCs w:val="24"/>
        </w:rPr>
        <w:t>ов</w:t>
      </w:r>
      <w:proofErr w:type="spellEnd"/>
      <w:r w:rsidRPr="00D620CF">
        <w:rPr>
          <w:bCs/>
          <w:sz w:val="24"/>
          <w:szCs w:val="24"/>
        </w:rPr>
        <w:t xml:space="preserve">) распределительной сети 0,4-10 (6) </w:t>
      </w:r>
      <w:proofErr w:type="spellStart"/>
      <w:r w:rsidRPr="00D620CF">
        <w:rPr>
          <w:bCs/>
          <w:sz w:val="24"/>
          <w:szCs w:val="24"/>
        </w:rPr>
        <w:t>кВ.</w:t>
      </w:r>
      <w:proofErr w:type="spellEnd"/>
      <w:r w:rsidRPr="00D620CF">
        <w:rPr>
          <w:bCs/>
          <w:sz w:val="24"/>
          <w:szCs w:val="24"/>
        </w:rPr>
        <w:t xml:space="preserve"> При проектировании учитывать Карты климатического районирования по ветру, гололеду и ветровой нагрузке при гололеде Владимирская область области. Предельные значения пролетов воздушных линий, для соответствующих категорий района по ветру и гололёду, определяются по таблицам типовых проектов. Увеличение установленных предельных значений длин пролётов возможно только при специальном обосновании с согласованием с филиалом ПАО «Россети Центр и Приволжье» - «Владимирэнерго»;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описание вариантов трассы прохождения линейного объекта (в </w:t>
      </w:r>
      <w:proofErr w:type="spellStart"/>
      <w:r w:rsidRPr="00D620CF">
        <w:rPr>
          <w:sz w:val="24"/>
          <w:szCs w:val="24"/>
        </w:rPr>
        <w:t>т.ч</w:t>
      </w:r>
      <w:proofErr w:type="spellEnd"/>
      <w:r w:rsidRPr="00D620CF">
        <w:rPr>
          <w:sz w:val="24"/>
          <w:szCs w:val="24"/>
        </w:rPr>
        <w:t xml:space="preserve">. с учетом </w:t>
      </w:r>
      <w:r w:rsidRPr="00D620CF">
        <w:rPr>
          <w:bCs/>
          <w:iCs/>
          <w:sz w:val="24"/>
          <w:szCs w:val="24"/>
        </w:rPr>
        <w:t xml:space="preserve">снижения технических потерь и повышения показателей надежности, с учётом анализа перспективного роста </w:t>
      </w:r>
      <w:r w:rsidRPr="00D620CF">
        <w:rPr>
          <w:bCs/>
          <w:iCs/>
          <w:sz w:val="24"/>
          <w:szCs w:val="24"/>
        </w:rPr>
        <w:lastRenderedPageBreak/>
        <w:t xml:space="preserve">нагрузок и обеспечением резерва в целях возможности и доступности подключения новых потребителей) </w:t>
      </w:r>
      <w:r w:rsidRPr="00D620CF">
        <w:rPr>
          <w:sz w:val="24"/>
          <w:szCs w:val="24"/>
        </w:rPr>
        <w:t>по территории района строительства, обоснование выбранного варианта;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сведения о проектируемых объектах </w:t>
      </w:r>
      <w:r w:rsidRPr="00D620CF">
        <w:rPr>
          <w:bCs/>
          <w:sz w:val="24"/>
          <w:szCs w:val="24"/>
        </w:rPr>
        <w:t xml:space="preserve">распределительной сети 0,4-10 (6) </w:t>
      </w:r>
      <w:proofErr w:type="spellStart"/>
      <w:r w:rsidRPr="00D620CF">
        <w:rPr>
          <w:bCs/>
          <w:sz w:val="24"/>
          <w:szCs w:val="24"/>
        </w:rPr>
        <w:t>кВ</w:t>
      </w:r>
      <w:proofErr w:type="spellEnd"/>
      <w:r w:rsidRPr="00D620CF">
        <w:rPr>
          <w:sz w:val="24"/>
          <w:szCs w:val="24"/>
        </w:rPr>
        <w:t xml:space="preserve">, в </w:t>
      </w:r>
      <w:proofErr w:type="spellStart"/>
      <w:r w:rsidRPr="00D620CF">
        <w:rPr>
          <w:sz w:val="24"/>
          <w:szCs w:val="24"/>
        </w:rPr>
        <w:t>т.ч</w:t>
      </w:r>
      <w:proofErr w:type="spellEnd"/>
      <w:r w:rsidRPr="00D620CF">
        <w:rPr>
          <w:sz w:val="24"/>
          <w:szCs w:val="24"/>
        </w:rPr>
        <w:t>. для линейного объекта - указание наименования, назначения и месторасположения начального и конечного пунктов линейного объекта, пропускная способность, полоса отвода;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 земельных участках, изымаемых во временное (на период строительства) и (или) постоянное пользование и категории земель, на которых будет располагаться электросетевой объект;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 наличии разработанных и согласованных технических условий;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технико-экономические характеристики проектируемых объектов </w:t>
      </w:r>
      <w:r w:rsidRPr="00D620CF">
        <w:rPr>
          <w:bCs/>
          <w:sz w:val="24"/>
          <w:szCs w:val="24"/>
        </w:rPr>
        <w:t xml:space="preserve">распределительной сети 0,4-10 (6) </w:t>
      </w:r>
      <w:proofErr w:type="spellStart"/>
      <w:r w:rsidRPr="00D620CF">
        <w:rPr>
          <w:bCs/>
          <w:sz w:val="24"/>
          <w:szCs w:val="24"/>
        </w:rPr>
        <w:t>кВ</w:t>
      </w:r>
      <w:proofErr w:type="spellEnd"/>
      <w:r w:rsidRPr="00D620CF">
        <w:rPr>
          <w:sz w:val="24"/>
          <w:szCs w:val="24"/>
        </w:rPr>
        <w:t xml:space="preserve"> (категория, протяженность, проектная мощность, пропускная способность и др.);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обоснование возможности осуществления строительства объекта по этапам строительства с выделением этих этапов;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сведения об установленном «Узле учета». Текстовая часть пояснительной записки к проектной документации должна содержать отдельный пункт «Узел учета»; </w:t>
      </w:r>
    </w:p>
    <w:p w:rsidR="00A43E6E" w:rsidRPr="00D620CF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b/>
          <w:sz w:val="24"/>
          <w:szCs w:val="24"/>
        </w:rPr>
      </w:pPr>
      <w:r w:rsidRPr="00D620CF">
        <w:rPr>
          <w:sz w:val="24"/>
          <w:szCs w:val="24"/>
        </w:rPr>
        <w:t xml:space="preserve">сведения о примененных инновационных решениях. </w:t>
      </w:r>
      <w:r w:rsidRPr="00D620CF">
        <w:rPr>
          <w:b/>
          <w:sz w:val="24"/>
          <w:szCs w:val="24"/>
        </w:rPr>
        <w:t>Текстовая часть пояснительной записки к проектно-сметной документации должна содержать пункт «Инновационные технологии» с информацией о перечне и стоимости инновационных решений, примененных в рамках проекта.</w:t>
      </w:r>
    </w:p>
    <w:p w:rsidR="00A43E6E" w:rsidRDefault="00A43E6E" w:rsidP="00A43E6E">
      <w:pPr>
        <w:pStyle w:val="af3"/>
        <w:numPr>
          <w:ilvl w:val="0"/>
          <w:numId w:val="15"/>
        </w:numPr>
        <w:tabs>
          <w:tab w:val="clear" w:pos="1730"/>
          <w:tab w:val="left" w:pos="0"/>
          <w:tab w:val="left" w:pos="1134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 примененной иностранной (импортной) продукции. Текстовая часть пояснительной записки должна содержать раздел «Применение иностранной (импортной) продукции» с обоснованием применения иностранной (импортной) продукции на основе анализа рынка и формированием перечня иностранного (импортного) оборудования, материалов, систем и технологий, предусмотренных проектной документацией со стоимостью на основании сметного расчета.</w:t>
      </w:r>
    </w:p>
    <w:p w:rsidR="00A43E6E" w:rsidRPr="00D620CF" w:rsidRDefault="00A43E6E" w:rsidP="00A43E6E">
      <w:pPr>
        <w:pStyle w:val="af3"/>
        <w:tabs>
          <w:tab w:val="left" w:pos="0"/>
          <w:tab w:val="left" w:pos="1134"/>
        </w:tabs>
        <w:suppressAutoHyphens w:val="0"/>
        <w:spacing w:line="276" w:lineRule="auto"/>
        <w:ind w:left="710"/>
        <w:contextualSpacing/>
        <w:jc w:val="both"/>
        <w:rPr>
          <w:sz w:val="24"/>
          <w:szCs w:val="24"/>
        </w:rPr>
      </w:pPr>
    </w:p>
    <w:p w:rsidR="00A43E6E" w:rsidRPr="00D620CF" w:rsidRDefault="00A43E6E" w:rsidP="00A43E6E">
      <w:pPr>
        <w:pStyle w:val="ad"/>
        <w:numPr>
          <w:ilvl w:val="1"/>
          <w:numId w:val="3"/>
        </w:numPr>
        <w:spacing w:line="276" w:lineRule="auto"/>
        <w:ind w:left="0" w:firstLine="710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Проект полосы отвода.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Привести в текстовой части </w:t>
      </w:r>
    </w:p>
    <w:p w:rsidR="00A43E6E" w:rsidRPr="00D620CF" w:rsidRDefault="00A43E6E" w:rsidP="00A43E6E">
      <w:pPr>
        <w:pStyle w:val="af3"/>
        <w:numPr>
          <w:ilvl w:val="0"/>
          <w:numId w:val="8"/>
        </w:numPr>
        <w:tabs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характеристику земельного участка, предоставленного для размещения объекта капитального строительства;</w:t>
      </w:r>
    </w:p>
    <w:p w:rsidR="00A43E6E" w:rsidRPr="00D620CF" w:rsidRDefault="00A43E6E" w:rsidP="00A43E6E">
      <w:pPr>
        <w:pStyle w:val="af3"/>
        <w:numPr>
          <w:ilvl w:val="0"/>
          <w:numId w:val="8"/>
        </w:numPr>
        <w:tabs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обоснование планировочной организации земельного участка;</w:t>
      </w:r>
    </w:p>
    <w:p w:rsidR="00A43E6E" w:rsidRPr="00D620CF" w:rsidRDefault="00A43E6E" w:rsidP="00A43E6E">
      <w:pPr>
        <w:pStyle w:val="af3"/>
        <w:numPr>
          <w:ilvl w:val="0"/>
          <w:numId w:val="8"/>
        </w:numPr>
        <w:tabs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расчет размеров земельных участков, необходимых для размещения линейного и площадного объекта электросетевого комплекса;</w:t>
      </w:r>
    </w:p>
    <w:p w:rsidR="00A43E6E" w:rsidRDefault="00A43E6E" w:rsidP="00A43E6E">
      <w:pPr>
        <w:pStyle w:val="af3"/>
        <w:numPr>
          <w:ilvl w:val="0"/>
          <w:numId w:val="8"/>
        </w:numPr>
        <w:tabs>
          <w:tab w:val="left" w:pos="993"/>
        </w:tabs>
        <w:suppressAutoHyphens w:val="0"/>
        <w:spacing w:line="276" w:lineRule="auto"/>
        <w:ind w:left="0" w:firstLine="710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мероприятия по установлению границ охранных зон объектов электросетевого хозяйства (нанесение границ охранных зон, соблюдение требований Постановления Правительства РФ от 24.02.2009 № 160 (ред. от 18.02.2023)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(вместе с «Правилами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зон»). </w:t>
      </w:r>
    </w:p>
    <w:p w:rsidR="00A43E6E" w:rsidRDefault="00A43E6E" w:rsidP="00A43E6E">
      <w:pPr>
        <w:pStyle w:val="af3"/>
        <w:tabs>
          <w:tab w:val="left" w:pos="993"/>
        </w:tabs>
        <w:suppressAutoHyphens w:val="0"/>
        <w:spacing w:line="276" w:lineRule="auto"/>
        <w:ind w:left="710"/>
        <w:contextualSpacing/>
        <w:jc w:val="both"/>
        <w:rPr>
          <w:sz w:val="24"/>
          <w:szCs w:val="24"/>
        </w:rPr>
      </w:pPr>
    </w:p>
    <w:p w:rsidR="00A43E6E" w:rsidRPr="00D620CF" w:rsidRDefault="00A43E6E" w:rsidP="00A43E6E">
      <w:pPr>
        <w:pStyle w:val="af3"/>
        <w:tabs>
          <w:tab w:val="left" w:pos="993"/>
        </w:tabs>
        <w:suppressAutoHyphens w:val="0"/>
        <w:spacing w:line="276" w:lineRule="auto"/>
        <w:ind w:left="710"/>
        <w:contextualSpacing/>
        <w:jc w:val="both"/>
        <w:rPr>
          <w:sz w:val="24"/>
          <w:szCs w:val="24"/>
        </w:rPr>
      </w:pPr>
    </w:p>
    <w:p w:rsidR="00A43E6E" w:rsidRPr="00D620CF" w:rsidRDefault="00A43E6E" w:rsidP="00A43E6E">
      <w:pPr>
        <w:pStyle w:val="af3"/>
        <w:numPr>
          <w:ilvl w:val="2"/>
          <w:numId w:val="3"/>
        </w:numPr>
        <w:suppressAutoHyphens w:val="0"/>
        <w:spacing w:line="276" w:lineRule="auto"/>
        <w:ind w:left="1708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lastRenderedPageBreak/>
        <w:t>Привести в графической части</w:t>
      </w:r>
    </w:p>
    <w:p w:rsidR="00A43E6E" w:rsidRPr="00D620CF" w:rsidRDefault="00A43E6E" w:rsidP="00A43E6E">
      <w:pPr>
        <w:pStyle w:val="af3"/>
        <w:numPr>
          <w:ilvl w:val="0"/>
          <w:numId w:val="14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i/>
          <w:sz w:val="24"/>
          <w:szCs w:val="24"/>
        </w:rPr>
      </w:pPr>
      <w:r w:rsidRPr="00D620CF">
        <w:rPr>
          <w:sz w:val="24"/>
          <w:szCs w:val="24"/>
        </w:rPr>
        <w:t>схему расположения земельного участка на кадастровом плане территории, согласованную с собственниками земельных участков и смежными землепользователями, с планом трассы с указанием сведений об углах поворота, длине прямых и криволинейных участков и мест размещения проектируемых объектов электросетевого комплекса, с указанием надземных и подземных коммуникаций, пересекаемых в процессе строительства и попадающих в пятно застройки;</w:t>
      </w:r>
    </w:p>
    <w:p w:rsidR="00A43E6E" w:rsidRPr="00D620CF" w:rsidRDefault="00A43E6E" w:rsidP="00A43E6E">
      <w:pPr>
        <w:pStyle w:val="af3"/>
        <w:numPr>
          <w:ilvl w:val="0"/>
          <w:numId w:val="14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разрешение на размещение объектов на территории Владимирской области, выдаваемое исполнительным органам государственной власти или органом местного самоуправления, уполномоченным на распоряжение земельными участками, находящимися в государственной или муниципальной собственности, в соответствии с Постановлением Администрации Владимирской области от 03.06.2015года № 506, в редакции постановления от 29.12.2022 года   №954.</w:t>
      </w:r>
    </w:p>
    <w:p w:rsidR="00A43E6E" w:rsidRPr="00D620CF" w:rsidRDefault="00A43E6E" w:rsidP="00A43E6E">
      <w:pPr>
        <w:pStyle w:val="af3"/>
        <w:tabs>
          <w:tab w:val="left" w:pos="993"/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Требования по выбору земельного участка для размещения объекта (</w:t>
      </w:r>
      <w:proofErr w:type="spellStart"/>
      <w:r w:rsidRPr="00D620CF">
        <w:rPr>
          <w:bCs/>
          <w:iCs/>
          <w:sz w:val="24"/>
          <w:szCs w:val="24"/>
        </w:rPr>
        <w:t>ов</w:t>
      </w:r>
      <w:proofErr w:type="spellEnd"/>
      <w:r w:rsidRPr="00D620CF">
        <w:rPr>
          <w:bCs/>
          <w:iCs/>
          <w:sz w:val="24"/>
          <w:szCs w:val="24"/>
        </w:rPr>
        <w:t>) капитального строительства:</w:t>
      </w:r>
    </w:p>
    <w:p w:rsidR="00A43E6E" w:rsidRPr="00D620CF" w:rsidRDefault="00A43E6E" w:rsidP="00A43E6E">
      <w:pPr>
        <w:pStyle w:val="af3"/>
        <w:numPr>
          <w:ilvl w:val="3"/>
          <w:numId w:val="16"/>
        </w:numPr>
        <w:tabs>
          <w:tab w:val="left" w:pos="993"/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при разработке документации осуществлять выбор места размещения объекта, с приоритетным условием нахождения на земельных участках в муниципальной собственности.</w:t>
      </w:r>
    </w:p>
    <w:p w:rsidR="00A43E6E" w:rsidRDefault="00A43E6E" w:rsidP="00A43E6E">
      <w:pPr>
        <w:pStyle w:val="af3"/>
        <w:numPr>
          <w:ilvl w:val="3"/>
          <w:numId w:val="16"/>
        </w:numPr>
        <w:tabs>
          <w:tab w:val="left" w:pos="993"/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проектирование объектов на земельных участках, правообладателями которых являются физические лица, юридические лица всех форм собственности допускается в исключительных случаях с обязательным согласованием филиала ПАО «Россети Центр и Приволжье» Владимирэнерго» и обоснованием отсутствия возможности размещения объектов энергетики на муниципальных землях.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Технологические и конструктивные решения линейного объекта. Искусственные сооружения (при проектировании ЛЭП).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</w:tabs>
        <w:spacing w:line="276" w:lineRule="auto"/>
        <w:ind w:left="1708"/>
        <w:jc w:val="both"/>
        <w:rPr>
          <w:bCs/>
          <w:iCs/>
          <w:sz w:val="24"/>
          <w:szCs w:val="24"/>
        </w:rPr>
      </w:pPr>
      <w:r w:rsidRPr="00D620CF">
        <w:rPr>
          <w:sz w:val="24"/>
          <w:szCs w:val="24"/>
        </w:rPr>
        <w:t>Привести в текстовой части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об основных электрических характеристиках линейного объекта электросетевого комплекса (КЛ/ВЛ);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описание и обоснование технических решений, обеспечивающих необходимую прочность, устойчивость объекта капитального строительства в целом, а также отдельных конструктивных элементов (мероприятий по </w:t>
      </w:r>
      <w:proofErr w:type="spellStart"/>
      <w:r w:rsidRPr="00D620CF">
        <w:rPr>
          <w:sz w:val="24"/>
          <w:szCs w:val="24"/>
        </w:rPr>
        <w:t>антиобледенению</w:t>
      </w:r>
      <w:proofErr w:type="spellEnd"/>
      <w:r w:rsidRPr="00D620CF">
        <w:rPr>
          <w:sz w:val="24"/>
          <w:szCs w:val="24"/>
        </w:rPr>
        <w:t xml:space="preserve">, </w:t>
      </w:r>
      <w:proofErr w:type="spellStart"/>
      <w:r w:rsidRPr="00D620CF">
        <w:rPr>
          <w:sz w:val="24"/>
          <w:szCs w:val="24"/>
        </w:rPr>
        <w:t>молниезащите</w:t>
      </w:r>
      <w:proofErr w:type="spellEnd"/>
      <w:r w:rsidRPr="00D620CF">
        <w:rPr>
          <w:sz w:val="24"/>
          <w:szCs w:val="24"/>
        </w:rPr>
        <w:t>, заземлению, а также мер по защите конструкций от коррозии и др.);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описание типов и параметров стоек ВЛ (промежуточные, угловые, анкерные), конструкций опор;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описание конструкций фундаментов, опор;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описание конструктивных элементов кабельной линии (кабельной вставки, </w:t>
      </w:r>
      <w:proofErr w:type="spellStart"/>
      <w:r w:rsidRPr="00D620CF">
        <w:rPr>
          <w:sz w:val="24"/>
          <w:szCs w:val="24"/>
        </w:rPr>
        <w:t>в.ч</w:t>
      </w:r>
      <w:proofErr w:type="spellEnd"/>
      <w:r w:rsidRPr="00D620CF">
        <w:rPr>
          <w:sz w:val="24"/>
          <w:szCs w:val="24"/>
        </w:rPr>
        <w:t xml:space="preserve">. соединительных и концевых муфт); 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описание и обоснование принятых объемно-планировочных решений объекта капитального строительства;</w:t>
      </w:r>
    </w:p>
    <w:p w:rsidR="00A43E6E" w:rsidRPr="00D620CF" w:rsidRDefault="00A43E6E" w:rsidP="00A43E6E">
      <w:pPr>
        <w:pStyle w:val="af3"/>
        <w:numPr>
          <w:ilvl w:val="0"/>
          <w:numId w:val="1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описание конструктивных решений в части установки на ВЛ коммутационного оборудования (разъединитель, </w:t>
      </w:r>
      <w:proofErr w:type="spellStart"/>
      <w:r w:rsidRPr="00D620CF">
        <w:rPr>
          <w:sz w:val="24"/>
          <w:szCs w:val="24"/>
        </w:rPr>
        <w:t>реклоузер</w:t>
      </w:r>
      <w:proofErr w:type="spellEnd"/>
      <w:r w:rsidRPr="00D620CF">
        <w:rPr>
          <w:sz w:val="24"/>
          <w:szCs w:val="24"/>
        </w:rPr>
        <w:t xml:space="preserve">), </w:t>
      </w:r>
      <w:r w:rsidRPr="00D620CF">
        <w:rPr>
          <w:i/>
          <w:sz w:val="24"/>
          <w:szCs w:val="24"/>
        </w:rPr>
        <w:t>в случае если предусмотрено ТУ</w:t>
      </w:r>
      <w:r w:rsidRPr="00D620CF">
        <w:rPr>
          <w:sz w:val="24"/>
          <w:szCs w:val="24"/>
        </w:rPr>
        <w:t xml:space="preserve">. 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</w:tabs>
        <w:spacing w:line="276" w:lineRule="auto"/>
        <w:ind w:left="1708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Привести в графической части</w:t>
      </w:r>
    </w:p>
    <w:p w:rsidR="00A43E6E" w:rsidRPr="00D620CF" w:rsidRDefault="00A43E6E" w:rsidP="00A43E6E">
      <w:pPr>
        <w:pStyle w:val="af3"/>
        <w:numPr>
          <w:ilvl w:val="0"/>
          <w:numId w:val="14"/>
        </w:numPr>
        <w:tabs>
          <w:tab w:val="left" w:pos="993"/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схема нормального режима ЛЭП 0,4-</w:t>
      </w:r>
      <w:r w:rsidRPr="00D620CF">
        <w:rPr>
          <w:bCs/>
          <w:sz w:val="24"/>
          <w:szCs w:val="24"/>
        </w:rPr>
        <w:t xml:space="preserve">10 (6) </w:t>
      </w:r>
      <w:proofErr w:type="spellStart"/>
      <w:r w:rsidRPr="00D620CF">
        <w:rPr>
          <w:bCs/>
          <w:sz w:val="24"/>
          <w:szCs w:val="24"/>
        </w:rPr>
        <w:t>кВ</w:t>
      </w:r>
      <w:proofErr w:type="spellEnd"/>
      <w:r w:rsidRPr="00D620CF">
        <w:rPr>
          <w:bCs/>
          <w:sz w:val="24"/>
          <w:szCs w:val="24"/>
        </w:rPr>
        <w:t xml:space="preserve"> и </w:t>
      </w:r>
      <w:proofErr w:type="spellStart"/>
      <w:r w:rsidRPr="00D620CF">
        <w:rPr>
          <w:bCs/>
          <w:sz w:val="24"/>
          <w:szCs w:val="24"/>
        </w:rPr>
        <w:t>поопорная</w:t>
      </w:r>
      <w:proofErr w:type="spellEnd"/>
      <w:r w:rsidRPr="00D620CF">
        <w:rPr>
          <w:bCs/>
          <w:sz w:val="24"/>
          <w:szCs w:val="24"/>
        </w:rPr>
        <w:t xml:space="preserve"> схема (для реконструируемых ВЛ)</w:t>
      </w:r>
      <w:r w:rsidRPr="00D620CF">
        <w:rPr>
          <w:bCs/>
          <w:iCs/>
          <w:sz w:val="24"/>
          <w:szCs w:val="24"/>
        </w:rPr>
        <w:t>;</w:t>
      </w:r>
    </w:p>
    <w:p w:rsidR="00A43E6E" w:rsidRPr="00D620CF" w:rsidRDefault="00A43E6E" w:rsidP="00A43E6E">
      <w:pPr>
        <w:pStyle w:val="af3"/>
        <w:numPr>
          <w:ilvl w:val="0"/>
          <w:numId w:val="14"/>
        </w:numPr>
        <w:tabs>
          <w:tab w:val="left" w:pos="993"/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sz w:val="24"/>
          <w:szCs w:val="24"/>
        </w:rPr>
        <w:lastRenderedPageBreak/>
        <w:t>план трассы ЛЭП, профили переходов через инженерные коммуникации, ведомости опор, фундаментов.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чертежи конструктивных решений и отдельных элементов опор ВЛ (при отступлении от типовых решений) и оборудования, описанных в пояснительной записке;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чертежи конструктивных решений и отдельных элементов КЛ, кабельных вставок; 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схемы устройства переходов через железные и автомобильные (шоссейные, грунтовые) дороги, а также через водные преграды;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схемы крепления опор (при необходимости);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п</w:t>
      </w:r>
      <w:r w:rsidRPr="00D620CF">
        <w:rPr>
          <w:bCs/>
          <w:iCs/>
          <w:sz w:val="24"/>
          <w:szCs w:val="24"/>
        </w:rPr>
        <w:t>рофили пересечений с инженерными коммуникациями;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чертежи узлов перехода с кабельной линии на воздушную линию;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чертежи заземляющих устройств опор ВЛ (прилагаемые или ссылочные документы);</w:t>
      </w:r>
    </w:p>
    <w:p w:rsidR="00A43E6E" w:rsidRPr="00D620CF" w:rsidRDefault="00A43E6E" w:rsidP="00A43E6E">
      <w:pPr>
        <w:pStyle w:val="af3"/>
        <w:numPr>
          <w:ilvl w:val="0"/>
          <w:numId w:val="11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конструктивные чертежи устанавливаемого на ВЛ коммутационного оборудования </w:t>
      </w:r>
      <w:r w:rsidRPr="00D620CF">
        <w:rPr>
          <w:sz w:val="24"/>
          <w:szCs w:val="24"/>
        </w:rPr>
        <w:t xml:space="preserve">(разъединитель, </w:t>
      </w:r>
      <w:proofErr w:type="spellStart"/>
      <w:r w:rsidRPr="00D620CF">
        <w:rPr>
          <w:sz w:val="24"/>
          <w:szCs w:val="24"/>
        </w:rPr>
        <w:t>реклоузер</w:t>
      </w:r>
      <w:proofErr w:type="spellEnd"/>
      <w:r w:rsidRPr="00D620CF">
        <w:rPr>
          <w:sz w:val="24"/>
          <w:szCs w:val="24"/>
        </w:rPr>
        <w:t>).</w:t>
      </w:r>
      <w:r w:rsidRPr="00D620CF">
        <w:rPr>
          <w:bCs/>
          <w:iCs/>
          <w:sz w:val="24"/>
          <w:szCs w:val="24"/>
        </w:rPr>
        <w:t xml:space="preserve"> 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 (при проектировании ТП/РП/РТП)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</w:tabs>
        <w:spacing w:line="276" w:lineRule="auto"/>
        <w:ind w:left="1708"/>
        <w:jc w:val="both"/>
        <w:rPr>
          <w:bCs/>
          <w:iCs/>
          <w:sz w:val="24"/>
          <w:szCs w:val="24"/>
        </w:rPr>
      </w:pPr>
      <w:r w:rsidRPr="00D620CF">
        <w:rPr>
          <w:sz w:val="24"/>
          <w:szCs w:val="24"/>
        </w:rPr>
        <w:t>Привести в текстовой части</w:t>
      </w:r>
    </w:p>
    <w:p w:rsidR="00A43E6E" w:rsidRPr="00D620CF" w:rsidRDefault="00A43E6E" w:rsidP="00A43E6E">
      <w:pPr>
        <w:pStyle w:val="af3"/>
        <w:numPr>
          <w:ilvl w:val="0"/>
          <w:numId w:val="2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об основных электрических характеристиках и конструкции площадного объекта электросетевого комплекса (ТП/СТП/РТП/РП);</w:t>
      </w:r>
    </w:p>
    <w:p w:rsidR="00A43E6E" w:rsidRPr="00D620CF" w:rsidRDefault="00A43E6E" w:rsidP="00A43E6E">
      <w:pPr>
        <w:pStyle w:val="af3"/>
        <w:numPr>
          <w:ilvl w:val="0"/>
          <w:numId w:val="2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сведения о количестве </w:t>
      </w:r>
      <w:proofErr w:type="spellStart"/>
      <w:r w:rsidRPr="00D620CF">
        <w:rPr>
          <w:sz w:val="24"/>
          <w:szCs w:val="24"/>
        </w:rPr>
        <w:t>электроприемников</w:t>
      </w:r>
      <w:proofErr w:type="spellEnd"/>
      <w:r w:rsidRPr="00D620CF">
        <w:rPr>
          <w:sz w:val="24"/>
          <w:szCs w:val="24"/>
        </w:rPr>
        <w:t>, их установленной и расчетной мощности;</w:t>
      </w:r>
    </w:p>
    <w:p w:rsidR="00A43E6E" w:rsidRPr="00D620CF" w:rsidRDefault="00A43E6E" w:rsidP="00A43E6E">
      <w:pPr>
        <w:pStyle w:val="af3"/>
        <w:numPr>
          <w:ilvl w:val="0"/>
          <w:numId w:val="2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описание решений по обеспечению требования к надежности электроснабжения;</w:t>
      </w:r>
    </w:p>
    <w:p w:rsidR="00A43E6E" w:rsidRPr="00D620CF" w:rsidRDefault="00A43E6E" w:rsidP="00A43E6E">
      <w:pPr>
        <w:pStyle w:val="af3"/>
        <w:numPr>
          <w:ilvl w:val="0"/>
          <w:numId w:val="2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описание и обоснование технических решений, в </w:t>
      </w:r>
      <w:proofErr w:type="spellStart"/>
      <w:r w:rsidRPr="00D620CF">
        <w:rPr>
          <w:sz w:val="24"/>
          <w:szCs w:val="24"/>
        </w:rPr>
        <w:t>т.ч</w:t>
      </w:r>
      <w:proofErr w:type="spellEnd"/>
      <w:r w:rsidRPr="00D620CF">
        <w:rPr>
          <w:sz w:val="24"/>
          <w:szCs w:val="24"/>
        </w:rPr>
        <w:t>. выбор и проверка коммутационных аппаратов с расчетом токов КЗ и расчетом уставок РЗА в соответствии с РД 153-34.0-20.527-98;</w:t>
      </w:r>
    </w:p>
    <w:p w:rsidR="00A43E6E" w:rsidRPr="00D620CF" w:rsidRDefault="00A43E6E" w:rsidP="00A43E6E">
      <w:pPr>
        <w:pStyle w:val="af3"/>
        <w:numPr>
          <w:ilvl w:val="0"/>
          <w:numId w:val="20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решения по </w:t>
      </w:r>
      <w:proofErr w:type="spellStart"/>
      <w:r w:rsidRPr="00D620CF">
        <w:rPr>
          <w:sz w:val="24"/>
          <w:szCs w:val="24"/>
        </w:rPr>
        <w:t>молниезащите</w:t>
      </w:r>
      <w:proofErr w:type="spellEnd"/>
      <w:r w:rsidRPr="00D620CF">
        <w:rPr>
          <w:sz w:val="24"/>
          <w:szCs w:val="24"/>
        </w:rPr>
        <w:t xml:space="preserve"> и заземлению, в </w:t>
      </w:r>
      <w:proofErr w:type="spellStart"/>
      <w:r w:rsidRPr="00D620CF">
        <w:rPr>
          <w:sz w:val="24"/>
          <w:szCs w:val="24"/>
        </w:rPr>
        <w:t>т.ч</w:t>
      </w:r>
      <w:proofErr w:type="spellEnd"/>
      <w:r w:rsidRPr="00D620CF">
        <w:rPr>
          <w:sz w:val="24"/>
          <w:szCs w:val="24"/>
        </w:rPr>
        <w:t>. выбор и расчет ЗУ;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</w:tabs>
        <w:spacing w:line="276" w:lineRule="auto"/>
        <w:ind w:left="1708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Привести в графической части</w:t>
      </w:r>
    </w:p>
    <w:p w:rsidR="00A43E6E" w:rsidRPr="00D620CF" w:rsidRDefault="00A43E6E" w:rsidP="00A43E6E">
      <w:pPr>
        <w:pStyle w:val="af3"/>
        <w:numPr>
          <w:ilvl w:val="0"/>
          <w:numId w:val="6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  <w:lang w:val="x-none"/>
        </w:rPr>
      </w:pPr>
      <w:r w:rsidRPr="00D620CF">
        <w:rPr>
          <w:sz w:val="24"/>
          <w:szCs w:val="24"/>
        </w:rPr>
        <w:t>однолинейную схему площадного объекта;</w:t>
      </w:r>
    </w:p>
    <w:p w:rsidR="00A43E6E" w:rsidRPr="00D620CF" w:rsidRDefault="00A43E6E" w:rsidP="00A43E6E">
      <w:pPr>
        <w:pStyle w:val="af3"/>
        <w:numPr>
          <w:ilvl w:val="0"/>
          <w:numId w:val="6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  <w:lang w:val="x-none"/>
        </w:rPr>
      </w:pPr>
      <w:r w:rsidRPr="00D620CF">
        <w:rPr>
          <w:sz w:val="24"/>
          <w:szCs w:val="24"/>
        </w:rPr>
        <w:t>компоновочные и электротехнические решения (</w:t>
      </w:r>
      <w:r w:rsidRPr="00D620CF">
        <w:rPr>
          <w:bCs/>
          <w:iCs/>
          <w:sz w:val="24"/>
          <w:szCs w:val="24"/>
        </w:rPr>
        <w:t>установочные чертежи КТП, ТП, РП, электрические принципиальные и монтажные схемы, карта уставок РЗА)</w:t>
      </w:r>
      <w:r w:rsidRPr="00D620CF">
        <w:rPr>
          <w:sz w:val="24"/>
          <w:szCs w:val="24"/>
        </w:rPr>
        <w:t xml:space="preserve"> площадного объекта. </w:t>
      </w:r>
      <w:r w:rsidRPr="00D620CF">
        <w:rPr>
          <w:bCs/>
          <w:iCs/>
          <w:sz w:val="24"/>
          <w:szCs w:val="24"/>
        </w:rPr>
        <w:t>Выбор основного оборудования должен быть выполнен на основании технико-экономического обоснования с приложением обосновывающих документов по вариантам оборудования</w:t>
      </w:r>
      <w:r w:rsidRPr="00D620CF">
        <w:rPr>
          <w:sz w:val="24"/>
          <w:szCs w:val="24"/>
        </w:rPr>
        <w:t>;</w:t>
      </w:r>
    </w:p>
    <w:p w:rsidR="00A43E6E" w:rsidRPr="001A4446" w:rsidRDefault="00A43E6E" w:rsidP="00A43E6E">
      <w:pPr>
        <w:pStyle w:val="af3"/>
        <w:numPr>
          <w:ilvl w:val="0"/>
          <w:numId w:val="6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  <w:lang w:val="x-none"/>
        </w:rPr>
      </w:pPr>
      <w:r w:rsidRPr="00D620CF">
        <w:rPr>
          <w:sz w:val="24"/>
          <w:szCs w:val="24"/>
        </w:rPr>
        <w:t>решения по заземлению и т.д.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993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Проект организации работ по сносу (демонтажу) линейного объекта (включается в состав проектно-сметной документации при необходимости сноса (демонтажа) линейного объекта или его части).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993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Проект организации строительства:</w:t>
      </w:r>
    </w:p>
    <w:p w:rsidR="00A43E6E" w:rsidRPr="00D620CF" w:rsidRDefault="00A43E6E" w:rsidP="00A43E6E">
      <w:pPr>
        <w:numPr>
          <w:ilvl w:val="0"/>
          <w:numId w:val="12"/>
        </w:numPr>
        <w:tabs>
          <w:tab w:val="left" w:pos="993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характеристика трассы линейного объекта, района его строительства, описание полосы отвода;</w:t>
      </w:r>
    </w:p>
    <w:p w:rsidR="00A43E6E" w:rsidRPr="00D620CF" w:rsidRDefault="00A43E6E" w:rsidP="00A43E6E">
      <w:pPr>
        <w:numPr>
          <w:ilvl w:val="0"/>
          <w:numId w:val="12"/>
        </w:numPr>
        <w:tabs>
          <w:tab w:val="left" w:pos="993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 размерах земельных участков, временно отводимых на период строительства;</w:t>
      </w:r>
    </w:p>
    <w:p w:rsidR="00A43E6E" w:rsidRPr="00D620CF" w:rsidRDefault="00A43E6E" w:rsidP="00A43E6E">
      <w:pPr>
        <w:numPr>
          <w:ilvl w:val="0"/>
          <w:numId w:val="12"/>
        </w:numPr>
        <w:tabs>
          <w:tab w:val="left" w:pos="993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сведения об объемах и трудоемкости основных строительных и монтажных работ по участкам трассы;</w:t>
      </w:r>
    </w:p>
    <w:p w:rsidR="00A43E6E" w:rsidRPr="00D620CF" w:rsidRDefault="00A43E6E" w:rsidP="00A43E6E">
      <w:pPr>
        <w:numPr>
          <w:ilvl w:val="0"/>
          <w:numId w:val="12"/>
        </w:numPr>
        <w:tabs>
          <w:tab w:val="left" w:pos="993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перечень основных видов строительных и монтажных работ, ответственных конструкций, участков сетей инженерно-технического обеспечения, подлежащих освидетельствованию с </w:t>
      </w:r>
      <w:r w:rsidRPr="00D620CF">
        <w:rPr>
          <w:sz w:val="24"/>
          <w:szCs w:val="24"/>
        </w:rPr>
        <w:lastRenderedPageBreak/>
        <w:t>составлением соответствующих актов приемки перед производством последующих работ и устройством последующих конструкций;</w:t>
      </w:r>
    </w:p>
    <w:p w:rsidR="00A43E6E" w:rsidRPr="00D620CF" w:rsidRDefault="00A43E6E" w:rsidP="00A43E6E">
      <w:pPr>
        <w:numPr>
          <w:ilvl w:val="0"/>
          <w:numId w:val="13"/>
        </w:numPr>
        <w:tabs>
          <w:tab w:val="left" w:pos="993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организационно-технологические схемы, отражающие оптимальную последовательность возведения линейного объекта с указанием технологической последовательности работ.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993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Мероприятия по охране окружающей среды.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993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Мероприятия по обеспечению пожарной безопасности.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993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Мероприятия по обеспечению соблюдения требований энергетической эффективности, в </w:t>
      </w:r>
      <w:proofErr w:type="spellStart"/>
      <w:r w:rsidRPr="00D620CF">
        <w:rPr>
          <w:bCs/>
          <w:iCs/>
          <w:sz w:val="24"/>
          <w:szCs w:val="24"/>
        </w:rPr>
        <w:t>т.ч</w:t>
      </w:r>
      <w:proofErr w:type="spellEnd"/>
      <w:r w:rsidRPr="00D620CF">
        <w:rPr>
          <w:bCs/>
          <w:iCs/>
          <w:sz w:val="24"/>
          <w:szCs w:val="24"/>
        </w:rPr>
        <w:t>. по оснащению присоединяемых объектов средствами коммерческого учета электрической энергии, предусмотренные Федеральным законом от 27.12.2018 № 522-ФЗ (при необходимости, при соответствующем обосновании).</w:t>
      </w:r>
    </w:p>
    <w:p w:rsidR="00A43E6E" w:rsidRPr="00C91816" w:rsidRDefault="00A43E6E" w:rsidP="00A43E6E">
      <w:pPr>
        <w:pStyle w:val="ad"/>
        <w:numPr>
          <w:ilvl w:val="1"/>
          <w:numId w:val="3"/>
        </w:numPr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В случае оснащения присоединяемых объектов средствами коммерческого учета электрической энергии, выполнить разработку отдельного раздела проекта «Узел учета электрической энергии». Прибор учета должен удовлетворять требованиям </w:t>
      </w:r>
      <w:r w:rsidRPr="00D620CF">
        <w:rPr>
          <w:sz w:val="24"/>
          <w:szCs w:val="24"/>
        </w:rPr>
        <w:t xml:space="preserve">Постановление Правительства РФ от 19.06.2020 </w:t>
      </w:r>
      <w:r>
        <w:rPr>
          <w:sz w:val="24"/>
          <w:szCs w:val="24"/>
        </w:rPr>
        <w:t>№</w:t>
      </w:r>
      <w:r w:rsidRPr="00D620CF">
        <w:rPr>
          <w:sz w:val="24"/>
          <w:szCs w:val="24"/>
        </w:rPr>
        <w:t xml:space="preserve"> 890 (ред. от 29.03.2024) </w:t>
      </w:r>
      <w:r>
        <w:rPr>
          <w:sz w:val="24"/>
          <w:szCs w:val="24"/>
        </w:rPr>
        <w:t>«</w:t>
      </w:r>
      <w:r w:rsidRPr="00D620CF">
        <w:rPr>
          <w:sz w:val="24"/>
          <w:szCs w:val="24"/>
        </w:rPr>
        <w:t>О порядке предоставления доступа к минимальному набору функций интеллектуальных систем учета электрической энергии (мощности)</w:t>
      </w:r>
      <w:r>
        <w:rPr>
          <w:sz w:val="24"/>
          <w:szCs w:val="24"/>
        </w:rPr>
        <w:t>»</w:t>
      </w:r>
      <w:r w:rsidRPr="00D620CF">
        <w:rPr>
          <w:sz w:val="24"/>
          <w:szCs w:val="24"/>
        </w:rPr>
        <w:t xml:space="preserve"> </w:t>
      </w:r>
      <w:r w:rsidRPr="00BE1077">
        <w:rPr>
          <w:sz w:val="24"/>
          <w:szCs w:val="24"/>
        </w:rPr>
        <w:t>(вместе с «Правилами предоставления доступа к минимальному набору функций интеллектуальных систем учета электрической энергии (мощности)»).</w:t>
      </w:r>
    </w:p>
    <w:p w:rsidR="00A43E6E" w:rsidRPr="00BE1077" w:rsidRDefault="00A43E6E" w:rsidP="00A43E6E">
      <w:pPr>
        <w:pStyle w:val="ad"/>
        <w:spacing w:line="276" w:lineRule="auto"/>
        <w:ind w:left="709" w:firstLine="0"/>
        <w:jc w:val="both"/>
        <w:rPr>
          <w:bCs/>
          <w:iCs/>
          <w:sz w:val="24"/>
          <w:szCs w:val="24"/>
        </w:rPr>
      </w:pP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Требования к сметной документации</w:t>
      </w:r>
    </w:p>
    <w:p w:rsidR="00A43E6E" w:rsidRPr="00C91816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При формировании сметной стоимости строительства (реконструкции) руководствоваться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</w:t>
      </w:r>
      <w:r w:rsidRPr="00C91816">
        <w:rPr>
          <w:bCs/>
          <w:iCs/>
          <w:sz w:val="24"/>
          <w:szCs w:val="24"/>
        </w:rPr>
        <w:t xml:space="preserve">территории Российской Федерации», утвержденной приказом Минстроя России </w:t>
      </w:r>
      <w:hyperlink r:id="rId13" w:tooltip="&quot;Об утверждении Методики определения сметной стоимости строительства, реконструкции ...&quot;&#10;Приказ Министерства строительства и жилищно-коммунального хозяйства Российской Федерации от ...&#10;Статус: Действующая редакция документа (действ. c 11.09.2022)" w:history="1">
        <w:r w:rsidRPr="00C91816">
          <w:rPr>
            <w:bCs/>
            <w:iCs/>
            <w:sz w:val="24"/>
            <w:szCs w:val="24"/>
          </w:rPr>
          <w:t>от 04.08.2020 № 421/</w:t>
        </w:r>
        <w:proofErr w:type="spellStart"/>
        <w:r w:rsidRPr="00C91816">
          <w:rPr>
            <w:bCs/>
            <w:iCs/>
            <w:sz w:val="24"/>
            <w:szCs w:val="24"/>
          </w:rPr>
          <w:t>пр</w:t>
        </w:r>
        <w:proofErr w:type="spellEnd"/>
      </w:hyperlink>
      <w:r w:rsidRPr="00C91816">
        <w:rPr>
          <w:bCs/>
          <w:iCs/>
          <w:sz w:val="24"/>
          <w:szCs w:val="24"/>
        </w:rPr>
        <w:t xml:space="preserve"> (в действующей редакции на момент проведения работ) и действующим законодательством РФ в сфере ценообразования, а также внутренними локальными нормативными актами ПАО «Россети Центр» и ПАО «Россети Центр и Приволжье». </w:t>
      </w:r>
    </w:p>
    <w:p w:rsidR="00A43E6E" w:rsidRPr="00C91816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>В составе сметной документации в обязательном порядке 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хозяйства, утвержденным приказом Минэнерго России, с обеспечением не превышения стоимости строительства объекта над стоимостью, рассчитанной по УНЦ.</w:t>
      </w:r>
    </w:p>
    <w:p w:rsidR="00A43E6E" w:rsidRPr="00C91816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>При составлении сметной документации в соответствии с приказом Минстроя РФ №1046/</w:t>
      </w:r>
      <w:proofErr w:type="spellStart"/>
      <w:r w:rsidRPr="00C91816">
        <w:rPr>
          <w:bCs/>
          <w:iCs/>
          <w:sz w:val="24"/>
          <w:szCs w:val="24"/>
        </w:rPr>
        <w:t>пр</w:t>
      </w:r>
      <w:proofErr w:type="spellEnd"/>
      <w:r w:rsidRPr="00C91816">
        <w:rPr>
          <w:bCs/>
          <w:iCs/>
          <w:sz w:val="24"/>
          <w:szCs w:val="24"/>
        </w:rPr>
        <w:t xml:space="preserve"> от 30.12.2021 (в редакции Приказов №378/</w:t>
      </w:r>
      <w:proofErr w:type="spellStart"/>
      <w:r w:rsidRPr="00C91816">
        <w:rPr>
          <w:bCs/>
          <w:iCs/>
          <w:sz w:val="24"/>
          <w:szCs w:val="24"/>
        </w:rPr>
        <w:t>пр</w:t>
      </w:r>
      <w:proofErr w:type="spellEnd"/>
      <w:r w:rsidRPr="00C91816">
        <w:rPr>
          <w:bCs/>
          <w:iCs/>
          <w:sz w:val="24"/>
          <w:szCs w:val="24"/>
        </w:rPr>
        <w:t xml:space="preserve"> от 18.05.2022 и №1133/</w:t>
      </w:r>
      <w:proofErr w:type="spellStart"/>
      <w:r w:rsidRPr="00C91816">
        <w:rPr>
          <w:bCs/>
          <w:iCs/>
          <w:sz w:val="24"/>
          <w:szCs w:val="24"/>
        </w:rPr>
        <w:t>пр</w:t>
      </w:r>
      <w:proofErr w:type="spellEnd"/>
      <w:r w:rsidRPr="00C91816">
        <w:rPr>
          <w:bCs/>
          <w:iCs/>
          <w:sz w:val="24"/>
          <w:szCs w:val="24"/>
        </w:rPr>
        <w:t xml:space="preserve"> от 27.12.2022) использовать базу ФСНБ-2022 с актуальными дополнениями. </w:t>
      </w:r>
    </w:p>
    <w:p w:rsidR="00A43E6E" w:rsidRPr="00C91816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 xml:space="preserve">Сметная стоимость </w:t>
      </w:r>
      <w:r w:rsidRPr="00C91816">
        <w:rPr>
          <w:sz w:val="24"/>
          <w:szCs w:val="24"/>
        </w:rPr>
        <w:t>строительства определяется ресурсно-индексным методом - с использованием сметных норм, сметных цен строительных ресурсов в базисном уровне цен на 01.01.2022г. и одновременным применением информации о сметных ценах, размещенной в ФГИС ЦС, а также индексов изменения сметной стоимости к группам однородных строительных ресурсов и отдельных видов прочих работ и затрат</w:t>
      </w:r>
      <w:r w:rsidRPr="00C91816">
        <w:rPr>
          <w:bCs/>
          <w:iCs/>
          <w:sz w:val="24"/>
          <w:szCs w:val="24"/>
        </w:rPr>
        <w:t>.</w:t>
      </w:r>
    </w:p>
    <w:p w:rsidR="00A43E6E" w:rsidRPr="00C91816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При отсутствии во ФГИС ЦС данных о сметных ценах в базисном или в текущем уровне цен на отдельные материальные ресурсы и оборудование, а также сметных нормативов на отдельные виды </w:t>
      </w:r>
      <w:r w:rsidRPr="00C91816">
        <w:rPr>
          <w:bCs/>
          <w:iCs/>
          <w:sz w:val="24"/>
          <w:szCs w:val="24"/>
        </w:rPr>
        <w:t xml:space="preserve">работ и услуг допускается определение их сметной стоимости по наиболее </w:t>
      </w:r>
      <w:r w:rsidRPr="00C91816">
        <w:rPr>
          <w:bCs/>
          <w:iCs/>
          <w:sz w:val="24"/>
          <w:szCs w:val="24"/>
        </w:rPr>
        <w:lastRenderedPageBreak/>
        <w:t>экономичному варианту, определенному на основании сбора информации о текущих ценах (конъюнктурный анализ). Результаты конъюнктурного анализа оформляются в соответствии с рекомендуемой формой, приведенной в Приложении № 1 к Методике№ 421/</w:t>
      </w:r>
      <w:proofErr w:type="spellStart"/>
      <w:r w:rsidRPr="00C91816">
        <w:rPr>
          <w:bCs/>
          <w:iCs/>
          <w:sz w:val="24"/>
          <w:szCs w:val="24"/>
        </w:rPr>
        <w:t>пр</w:t>
      </w:r>
      <w:proofErr w:type="spellEnd"/>
      <w:r w:rsidRPr="00C91816">
        <w:rPr>
          <w:bCs/>
          <w:iCs/>
          <w:sz w:val="24"/>
          <w:szCs w:val="24"/>
        </w:rPr>
        <w:t xml:space="preserve"> (в редакции  приказа Минстроя России от </w:t>
      </w:r>
      <w:hyperlink r:id="rId14" w:history="1">
        <w:r w:rsidRPr="00C91816">
          <w:rPr>
            <w:bCs/>
            <w:iCs/>
            <w:sz w:val="24"/>
            <w:szCs w:val="24"/>
          </w:rPr>
          <w:t>23.01.2025 года № 30/</w:t>
        </w:r>
        <w:proofErr w:type="spellStart"/>
        <w:r w:rsidRPr="00C91816">
          <w:rPr>
            <w:bCs/>
            <w:iCs/>
            <w:sz w:val="24"/>
            <w:szCs w:val="24"/>
          </w:rPr>
          <w:t>пр</w:t>
        </w:r>
        <w:proofErr w:type="spellEnd"/>
      </w:hyperlink>
      <w:r w:rsidRPr="00C91816">
        <w:rPr>
          <w:bCs/>
          <w:iCs/>
          <w:sz w:val="24"/>
          <w:szCs w:val="24"/>
        </w:rPr>
        <w:t>).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>В электронном виде сметная документация предоставляется в форматах ПО «Гранд-смета» (*.</w:t>
      </w:r>
      <w:proofErr w:type="spellStart"/>
      <w:r w:rsidRPr="00C91816">
        <w:rPr>
          <w:bCs/>
          <w:iCs/>
          <w:sz w:val="24"/>
          <w:szCs w:val="24"/>
        </w:rPr>
        <w:t>gsf</w:t>
      </w:r>
      <w:proofErr w:type="spellEnd"/>
      <w:r w:rsidRPr="00C91816">
        <w:rPr>
          <w:bCs/>
          <w:iCs/>
          <w:sz w:val="24"/>
          <w:szCs w:val="24"/>
        </w:rPr>
        <w:t xml:space="preserve">, </w:t>
      </w:r>
      <w:proofErr w:type="gramStart"/>
      <w:r w:rsidRPr="00C91816">
        <w:rPr>
          <w:bCs/>
          <w:iCs/>
          <w:sz w:val="24"/>
          <w:szCs w:val="24"/>
        </w:rPr>
        <w:t>*.</w:t>
      </w:r>
      <w:proofErr w:type="spellStart"/>
      <w:r w:rsidRPr="00C91816">
        <w:rPr>
          <w:bCs/>
          <w:iCs/>
          <w:sz w:val="24"/>
          <w:szCs w:val="24"/>
        </w:rPr>
        <w:t>gsfx</w:t>
      </w:r>
      <w:proofErr w:type="spellEnd"/>
      <w:proofErr w:type="gramEnd"/>
      <w:r w:rsidRPr="00C91816">
        <w:rPr>
          <w:bCs/>
          <w:iCs/>
          <w:sz w:val="24"/>
          <w:szCs w:val="24"/>
        </w:rPr>
        <w:t>), универсальном формате (*.</w:t>
      </w:r>
      <w:proofErr w:type="spellStart"/>
      <w:r w:rsidRPr="00C91816">
        <w:rPr>
          <w:bCs/>
          <w:iCs/>
          <w:sz w:val="24"/>
          <w:szCs w:val="24"/>
        </w:rPr>
        <w:t>xml</w:t>
      </w:r>
      <w:proofErr w:type="spellEnd"/>
      <w:r w:rsidRPr="00C91816">
        <w:rPr>
          <w:bCs/>
          <w:iCs/>
          <w:sz w:val="24"/>
          <w:szCs w:val="24"/>
        </w:rPr>
        <w:t>, *.</w:t>
      </w:r>
      <w:proofErr w:type="spellStart"/>
      <w:r w:rsidRPr="00C91816">
        <w:rPr>
          <w:bCs/>
          <w:iCs/>
          <w:sz w:val="24"/>
          <w:szCs w:val="24"/>
        </w:rPr>
        <w:t>xmlx</w:t>
      </w:r>
      <w:proofErr w:type="spellEnd"/>
      <w:r w:rsidRPr="00C91816">
        <w:rPr>
          <w:bCs/>
          <w:iCs/>
          <w:sz w:val="24"/>
          <w:szCs w:val="24"/>
        </w:rPr>
        <w:t>). Выходные формы (локальные и объектные сметные</w:t>
      </w:r>
      <w:r w:rsidRPr="00D620CF">
        <w:rPr>
          <w:bCs/>
          <w:iCs/>
          <w:sz w:val="24"/>
          <w:szCs w:val="24"/>
        </w:rPr>
        <w:t xml:space="preserve"> расчеты (сметы), Сводный сметный расчет стоимости строительства, Сводка затрат, Конъюнктурный анализ стоимости материалов и оборудования, прочие расчеты) предоставляются в формате MS </w:t>
      </w:r>
      <w:proofErr w:type="spellStart"/>
      <w:r w:rsidRPr="00D620CF">
        <w:rPr>
          <w:bCs/>
          <w:iCs/>
          <w:sz w:val="24"/>
          <w:szCs w:val="24"/>
        </w:rPr>
        <w:t>Excel</w:t>
      </w:r>
      <w:proofErr w:type="spellEnd"/>
      <w:r w:rsidRPr="00D620CF">
        <w:rPr>
          <w:bCs/>
          <w:iCs/>
          <w:sz w:val="24"/>
          <w:szCs w:val="24"/>
        </w:rPr>
        <w:t xml:space="preserve"> (*.</w:t>
      </w:r>
      <w:proofErr w:type="spellStart"/>
      <w:r w:rsidRPr="00D620CF">
        <w:rPr>
          <w:bCs/>
          <w:iCs/>
          <w:sz w:val="24"/>
          <w:szCs w:val="24"/>
        </w:rPr>
        <w:t>xls</w:t>
      </w:r>
      <w:proofErr w:type="spellEnd"/>
      <w:r w:rsidRPr="00D620CF">
        <w:rPr>
          <w:bCs/>
          <w:iCs/>
          <w:sz w:val="24"/>
          <w:szCs w:val="24"/>
        </w:rPr>
        <w:t>, *.</w:t>
      </w:r>
      <w:proofErr w:type="spellStart"/>
      <w:r w:rsidRPr="00D620CF">
        <w:rPr>
          <w:bCs/>
          <w:iCs/>
          <w:sz w:val="24"/>
          <w:szCs w:val="24"/>
        </w:rPr>
        <w:t>xlsx</w:t>
      </w:r>
      <w:proofErr w:type="spellEnd"/>
      <w:r w:rsidRPr="00D620CF">
        <w:rPr>
          <w:bCs/>
          <w:iCs/>
          <w:sz w:val="24"/>
          <w:szCs w:val="24"/>
        </w:rPr>
        <w:t xml:space="preserve">), пояснительная записка, иные текстовые материалы и титульные листы тома «Сметная документация» - в формате MS </w:t>
      </w:r>
      <w:proofErr w:type="spellStart"/>
      <w:r w:rsidRPr="00D620CF">
        <w:rPr>
          <w:bCs/>
          <w:iCs/>
          <w:sz w:val="24"/>
          <w:szCs w:val="24"/>
        </w:rPr>
        <w:t>Word</w:t>
      </w:r>
      <w:proofErr w:type="spellEnd"/>
      <w:r w:rsidRPr="00D620CF">
        <w:rPr>
          <w:bCs/>
          <w:iCs/>
          <w:sz w:val="24"/>
          <w:szCs w:val="24"/>
        </w:rPr>
        <w:t xml:space="preserve"> (*.</w:t>
      </w:r>
      <w:proofErr w:type="spellStart"/>
      <w:r w:rsidRPr="00D620CF">
        <w:rPr>
          <w:bCs/>
          <w:iCs/>
          <w:sz w:val="24"/>
          <w:szCs w:val="24"/>
        </w:rPr>
        <w:t>doc</w:t>
      </w:r>
      <w:proofErr w:type="spellEnd"/>
      <w:r w:rsidRPr="00D620CF">
        <w:rPr>
          <w:bCs/>
          <w:iCs/>
          <w:sz w:val="24"/>
          <w:szCs w:val="24"/>
        </w:rPr>
        <w:t>, *.</w:t>
      </w:r>
      <w:proofErr w:type="spellStart"/>
      <w:r w:rsidRPr="00D620CF">
        <w:rPr>
          <w:bCs/>
          <w:iCs/>
          <w:sz w:val="24"/>
          <w:szCs w:val="24"/>
        </w:rPr>
        <w:t>docx</w:t>
      </w:r>
      <w:proofErr w:type="spellEnd"/>
      <w:r w:rsidRPr="00D620CF">
        <w:rPr>
          <w:bCs/>
          <w:iCs/>
          <w:sz w:val="24"/>
          <w:szCs w:val="24"/>
        </w:rPr>
        <w:t>).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Затраты на содержание службы заказчика-застройщика определить с учетом требований Методических рекомендаций по расчету норматива затрат на содержание службы заказчика-застройщика. При необходимости включить в сметный расчет затраты на осуществление строительного контроля.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При наличии этапов строительства выполнить отдельные сводные сметные расчеты на каждый этап строительства, с объектными сметами и объединением их в сводку затрат.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Руководствуясь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  приказом Минстроя РФ от 04.08.2020 №421/</w:t>
      </w:r>
      <w:proofErr w:type="spellStart"/>
      <w:r w:rsidRPr="00D620CF">
        <w:rPr>
          <w:bCs/>
          <w:iCs/>
          <w:sz w:val="24"/>
          <w:szCs w:val="24"/>
        </w:rPr>
        <w:t>пр</w:t>
      </w:r>
      <w:proofErr w:type="spellEnd"/>
      <w:r w:rsidRPr="00D620CF">
        <w:rPr>
          <w:bCs/>
          <w:iCs/>
          <w:sz w:val="24"/>
          <w:szCs w:val="24"/>
        </w:rPr>
        <w:t>, определить непосредственный размер и включить в сводный-сметный расчет объектов строительства затраты по получению исходно-разрешительной документации и оформлению земельно-имущественных отношений, а также прочие и лимитированные затраты.</w:t>
      </w:r>
    </w:p>
    <w:p w:rsidR="00A43E6E" w:rsidRPr="0095795E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В случае применения инновационных решений, приведенных в Реестре инновационных технологий ПАО «Россети», выделенная стоимость инноваций должна оформляться Подрядчиком в «Сводной ведомости затрат по применению инновационных технологий» на основе сметных </w:t>
      </w:r>
      <w:r w:rsidRPr="0095795E">
        <w:rPr>
          <w:bCs/>
          <w:iCs/>
          <w:sz w:val="24"/>
          <w:szCs w:val="24"/>
        </w:rPr>
        <w:t xml:space="preserve">расчетов в разделе проекта «Сметная документация». </w:t>
      </w:r>
    </w:p>
    <w:p w:rsidR="00A43E6E" w:rsidRPr="0095795E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5795E">
        <w:rPr>
          <w:bCs/>
          <w:iCs/>
          <w:sz w:val="24"/>
          <w:szCs w:val="24"/>
        </w:rPr>
        <w:t xml:space="preserve">В случае применения иностранной (импортной) продукции, выделенная стоимость такой продукции должна оформляться Подрядчиком в «Сводной ведомости затрат по применению иностранной (импортной) продукции» на основе сметных расчетов в разделе проекта «Сметная документация». </w:t>
      </w:r>
    </w:p>
    <w:p w:rsidR="00A43E6E" w:rsidRPr="0095795E" w:rsidRDefault="00A43E6E" w:rsidP="00A43E6E">
      <w:pPr>
        <w:pStyle w:val="af3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134"/>
          <w:tab w:val="left" w:pos="1276"/>
          <w:tab w:val="left" w:pos="1560"/>
          <w:tab w:val="left" w:pos="1701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95795E">
        <w:rPr>
          <w:sz w:val="24"/>
          <w:szCs w:val="24"/>
        </w:rPr>
        <w:t xml:space="preserve"> В случае оснащения присоединяемых объектов средствами коммерческого учета электрической энергии, предусмотренного </w:t>
      </w:r>
      <w:hyperlink r:id="rId15" w:tooltip="&quot;О внесении изменений в отдельные законодательные акты Российской Федерации в связи с развитием ...&quot;&#10;Федеральный закон от 27.12.2018 N 522-ФЗ&#10;Статус: Действующий документ (действ. c 28.12.2018)" w:history="1">
        <w:r w:rsidRPr="0095795E">
          <w:rPr>
            <w:rStyle w:val="aff2"/>
            <w:color w:val="0000AA"/>
            <w:sz w:val="24"/>
            <w:szCs w:val="24"/>
          </w:rPr>
          <w:t>Федеральным законом от 27.12.2018 № 522-ФЗ</w:t>
        </w:r>
      </w:hyperlink>
      <w:r w:rsidRPr="0095795E">
        <w:rPr>
          <w:sz w:val="24"/>
          <w:szCs w:val="24"/>
        </w:rPr>
        <w:t>, установка средств учета оформляется отдельной локальной сметой.</w:t>
      </w:r>
    </w:p>
    <w:p w:rsidR="00A43E6E" w:rsidRPr="0095795E" w:rsidRDefault="00A43E6E" w:rsidP="00A43E6E">
      <w:pPr>
        <w:pStyle w:val="af3"/>
        <w:widowControl w:val="0"/>
        <w:numPr>
          <w:ilvl w:val="2"/>
          <w:numId w:val="3"/>
        </w:numPr>
        <w:tabs>
          <w:tab w:val="left" w:pos="-4860"/>
          <w:tab w:val="left" w:pos="-4680"/>
          <w:tab w:val="left" w:pos="1080"/>
          <w:tab w:val="left" w:pos="1276"/>
          <w:tab w:val="left" w:pos="1701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95795E">
        <w:rPr>
          <w:sz w:val="24"/>
          <w:szCs w:val="24"/>
        </w:rPr>
        <w:t>В случае применения на объекте основных средств по кодам группировки «Машины и оборудование, включая хозяйственный инвентарь», попадающих под параметры применения ФИНВ (далее- объекты ОС для ФИНВ) мероприятия по создаваемым/реконструируемым/модернизируемым объектам ОС для ФИНВ включать отдельной локальной сметой.</w:t>
      </w:r>
    </w:p>
    <w:p w:rsidR="00A43E6E" w:rsidRPr="0095795E" w:rsidRDefault="00A43E6E" w:rsidP="00A43E6E">
      <w:pPr>
        <w:pStyle w:val="af3"/>
        <w:widowControl w:val="0"/>
        <w:tabs>
          <w:tab w:val="left" w:pos="-4860"/>
          <w:tab w:val="left" w:pos="-4680"/>
          <w:tab w:val="left" w:pos="1080"/>
          <w:tab w:val="left" w:pos="1134"/>
          <w:tab w:val="left" w:pos="1276"/>
          <w:tab w:val="left" w:pos="1560"/>
          <w:tab w:val="left" w:pos="1701"/>
        </w:tabs>
        <w:suppressAutoHyphens w:val="0"/>
        <w:spacing w:line="276" w:lineRule="auto"/>
        <w:ind w:left="709"/>
        <w:contextualSpacing/>
        <w:jc w:val="both"/>
        <w:rPr>
          <w:sz w:val="24"/>
          <w:szCs w:val="24"/>
          <w:highlight w:val="yellow"/>
        </w:rPr>
      </w:pPr>
    </w:p>
    <w:p w:rsidR="00A43E6E" w:rsidRPr="0095795E" w:rsidRDefault="00A43E6E" w:rsidP="00A43E6E">
      <w:pPr>
        <w:pStyle w:val="ad"/>
        <w:numPr>
          <w:ilvl w:val="1"/>
          <w:numId w:val="3"/>
        </w:numPr>
        <w:tabs>
          <w:tab w:val="left" w:pos="1134"/>
          <w:tab w:val="left" w:pos="1560"/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5795E">
        <w:rPr>
          <w:bCs/>
          <w:iCs/>
          <w:sz w:val="24"/>
          <w:szCs w:val="24"/>
        </w:rPr>
        <w:t>Требования к оформлению ПСД</w:t>
      </w:r>
    </w:p>
    <w:p w:rsidR="00A43E6E" w:rsidRPr="0095795E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95795E">
        <w:rPr>
          <w:sz w:val="24"/>
          <w:szCs w:val="24"/>
        </w:rPr>
        <w:t>Оформить предварительное размещение объекта строительства, с согласованием местоположения со всеми землепользователями, отвод земельного участка на период строительства.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lastRenderedPageBreak/>
        <w:t>Получить ТУ, при пересечении проектируемой трассы ЛЭП инженерных коммуникаций и прохождении в их охранных зонах, у организаций, в ведении которых они находятся, и выполнить проект согласно выданных ТУ.</w:t>
      </w:r>
    </w:p>
    <w:p w:rsidR="00A43E6E" w:rsidRPr="00463DD7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463DD7">
        <w:rPr>
          <w:sz w:val="24"/>
          <w:szCs w:val="24"/>
        </w:rPr>
        <w:t>При выполнении рабочей документации необходимо руководствоваться положениями ГОСТ Р 21.101-2020. Рабочая документация должна включать в себя следующие документы и материалы:</w:t>
      </w:r>
    </w:p>
    <w:p w:rsidR="00A43E6E" w:rsidRPr="00D620CF" w:rsidRDefault="00A43E6E" w:rsidP="00A43E6E">
      <w:pPr>
        <w:pStyle w:val="ad"/>
        <w:numPr>
          <w:ilvl w:val="3"/>
          <w:numId w:val="3"/>
        </w:numPr>
        <w:tabs>
          <w:tab w:val="left" w:pos="1560"/>
          <w:tab w:val="left" w:pos="170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Рабочие чертежи, предназначенные для производства строительных и монтажных работ (схемы принципиальные, схемы или таблицы подключения, планы расположения электрооборудования, прокладки электрических сетей и сетей заземления (</w:t>
      </w:r>
      <w:proofErr w:type="spellStart"/>
      <w:r w:rsidRPr="00D620CF">
        <w:rPr>
          <w:sz w:val="24"/>
          <w:szCs w:val="24"/>
        </w:rPr>
        <w:t>зануления</w:t>
      </w:r>
      <w:proofErr w:type="spellEnd"/>
      <w:r w:rsidRPr="00D620CF">
        <w:rPr>
          <w:sz w:val="24"/>
          <w:szCs w:val="24"/>
        </w:rPr>
        <w:t>), кабельный (кабельно-трубный) журнал, ведомость заполнения труб кабелями, разработанные для проектируемого объекта чертежи конструкций и деталей, изготавливаемых в монтажной зоне и т.п.);</w:t>
      </w:r>
    </w:p>
    <w:p w:rsidR="00A43E6E" w:rsidRPr="00D620CF" w:rsidRDefault="00A43E6E" w:rsidP="00A43E6E">
      <w:pPr>
        <w:pStyle w:val="ad"/>
        <w:numPr>
          <w:ilvl w:val="3"/>
          <w:numId w:val="3"/>
        </w:numPr>
        <w:tabs>
          <w:tab w:val="left" w:pos="1560"/>
          <w:tab w:val="left" w:pos="1701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620CF">
        <w:rPr>
          <w:bCs/>
          <w:iCs/>
          <w:sz w:val="24"/>
          <w:szCs w:val="24"/>
        </w:rPr>
        <w:t>Ведомости объемов работ (строительно-монтажных и пуско-наладочных).</w:t>
      </w:r>
    </w:p>
    <w:p w:rsidR="00A43E6E" w:rsidRPr="00D620CF" w:rsidRDefault="00A43E6E" w:rsidP="00A43E6E">
      <w:pPr>
        <w:pStyle w:val="ad"/>
        <w:numPr>
          <w:ilvl w:val="3"/>
          <w:numId w:val="3"/>
        </w:numPr>
        <w:tabs>
          <w:tab w:val="left" w:pos="1560"/>
          <w:tab w:val="left" w:pos="1701"/>
        </w:tabs>
        <w:spacing w:line="276" w:lineRule="auto"/>
        <w:ind w:left="0" w:firstLine="710"/>
        <w:jc w:val="both"/>
        <w:rPr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Ссылочные документы: включают ссылки на чертежи типовых конструкций, изделий и узлов ВЛ (указать серии типовых проектов с установочными чертежами опор 0,4-ВЛ 10 (6) </w:t>
      </w:r>
      <w:proofErr w:type="spellStart"/>
      <w:r w:rsidRPr="00D620CF">
        <w:rPr>
          <w:bCs/>
          <w:iCs/>
          <w:sz w:val="24"/>
          <w:szCs w:val="24"/>
        </w:rPr>
        <w:t>кВ</w:t>
      </w:r>
      <w:proofErr w:type="spellEnd"/>
      <w:r w:rsidRPr="00D620CF">
        <w:rPr>
          <w:bCs/>
          <w:iCs/>
          <w:sz w:val="24"/>
          <w:szCs w:val="24"/>
        </w:rPr>
        <w:t>, отдельных элементов и узлов опор).</w:t>
      </w:r>
    </w:p>
    <w:p w:rsidR="00A43E6E" w:rsidRPr="00D620CF" w:rsidRDefault="00A43E6E" w:rsidP="00A43E6E">
      <w:pPr>
        <w:pStyle w:val="ad"/>
        <w:numPr>
          <w:ilvl w:val="3"/>
          <w:numId w:val="3"/>
        </w:numPr>
        <w:tabs>
          <w:tab w:val="left" w:pos="1560"/>
          <w:tab w:val="left" w:pos="1701"/>
        </w:tabs>
        <w:spacing w:line="276" w:lineRule="auto"/>
        <w:ind w:left="0" w:firstLine="710"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Прилагаемые документы: </w:t>
      </w:r>
    </w:p>
    <w:p w:rsidR="00A43E6E" w:rsidRPr="00C91816" w:rsidRDefault="00A43E6E" w:rsidP="00A43E6E">
      <w:pPr>
        <w:pStyle w:val="ad"/>
        <w:numPr>
          <w:ilvl w:val="0"/>
          <w:numId w:val="21"/>
        </w:numPr>
        <w:tabs>
          <w:tab w:val="left" w:pos="1276"/>
        </w:tabs>
        <w:spacing w:line="276" w:lineRule="auto"/>
        <w:ind w:left="709" w:firstLine="0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типовые проекты </w:t>
      </w:r>
      <w:r w:rsidRPr="00C91816">
        <w:rPr>
          <w:bCs/>
          <w:iCs/>
          <w:sz w:val="24"/>
          <w:szCs w:val="24"/>
        </w:rPr>
        <w:t>на ВЛ, ТП и РП с привязкой к конкретному объекту;</w:t>
      </w:r>
    </w:p>
    <w:p w:rsidR="00A43E6E" w:rsidRPr="00C91816" w:rsidRDefault="00D67A5A" w:rsidP="00A43E6E">
      <w:pPr>
        <w:pStyle w:val="ad"/>
        <w:numPr>
          <w:ilvl w:val="0"/>
          <w:numId w:val="21"/>
        </w:numPr>
        <w:tabs>
          <w:tab w:val="left" w:pos="1276"/>
        </w:tabs>
        <w:spacing w:line="276" w:lineRule="auto"/>
        <w:ind w:left="709" w:firstLine="0"/>
        <w:jc w:val="both"/>
        <w:rPr>
          <w:bCs/>
          <w:iCs/>
          <w:sz w:val="24"/>
          <w:szCs w:val="24"/>
        </w:rPr>
      </w:pPr>
      <w:hyperlink r:id="rId16" w:tooltip="Спецификация оборудования" w:history="1">
        <w:r w:rsidR="00A43E6E" w:rsidRPr="00C91816">
          <w:rPr>
            <w:sz w:val="24"/>
            <w:szCs w:val="24"/>
          </w:rPr>
          <w:t>спецификации оборудования</w:t>
        </w:r>
      </w:hyperlink>
      <w:r w:rsidR="00A43E6E" w:rsidRPr="00C91816">
        <w:rPr>
          <w:sz w:val="24"/>
          <w:szCs w:val="24"/>
        </w:rPr>
        <w:t>, изделий и материалов по ГОСТ 21.110-2013;</w:t>
      </w:r>
    </w:p>
    <w:p w:rsidR="00A43E6E" w:rsidRPr="00C91816" w:rsidRDefault="00A43E6E" w:rsidP="00A43E6E">
      <w:pPr>
        <w:pStyle w:val="ad"/>
        <w:numPr>
          <w:ilvl w:val="0"/>
          <w:numId w:val="21"/>
        </w:numPr>
        <w:tabs>
          <w:tab w:val="left" w:pos="1276"/>
        </w:tabs>
        <w:spacing w:line="276" w:lineRule="auto"/>
        <w:ind w:left="709" w:firstLine="0"/>
        <w:jc w:val="both"/>
        <w:rPr>
          <w:bCs/>
          <w:iCs/>
          <w:sz w:val="24"/>
          <w:szCs w:val="24"/>
        </w:rPr>
      </w:pPr>
      <w:r w:rsidRPr="00C91816">
        <w:rPr>
          <w:sz w:val="24"/>
          <w:szCs w:val="24"/>
        </w:rPr>
        <w:t>опросные листы;</w:t>
      </w:r>
    </w:p>
    <w:p w:rsidR="00A43E6E" w:rsidRPr="00C91816" w:rsidRDefault="00A43E6E" w:rsidP="00A43E6E">
      <w:pPr>
        <w:numPr>
          <w:ilvl w:val="0"/>
          <w:numId w:val="21"/>
        </w:numPr>
        <w:tabs>
          <w:tab w:val="left" w:pos="1276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>перечень радиоэлектронной продукции с указанием кодов ОКПД 2 для каждого наименования, предусматриваемого проектом.</w:t>
      </w:r>
    </w:p>
    <w:p w:rsidR="00A43E6E" w:rsidRPr="00C91816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C91816">
        <w:rPr>
          <w:sz w:val="24"/>
          <w:szCs w:val="24"/>
        </w:rPr>
        <w:t>Выполнить заказные спецификации на основное и вторичное электротехническое оборудование, ЗИП, материалы и инструменты согласовав их с Заказчиком.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>В спецификации предусмотреть комплектование объекта проектирования информационными и предупреждающими знаками в соответствии с распоряжением ПАО «Россети» от 09.11.20</w:t>
      </w:r>
      <w:r w:rsidRPr="00D620CF">
        <w:rPr>
          <w:bCs/>
          <w:iCs/>
          <w:sz w:val="24"/>
          <w:szCs w:val="24"/>
        </w:rPr>
        <w:t>19 года №501р «Об утверждении требований к информационным знакам», распоряжения ПАО «Россети Центр» № ЦА/14/14-р от 03.02.2020, ЗИП и аварийный резерв (при обосновании).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 xml:space="preserve">Согласованную Заказчиком и всеми заинтересованными лицами ПСД предоставить в 3 экземплярах на бумажном носителе (в архивном коробе сброшюрованную в тома, сложенными на формат А4 (ГОСТ 2.301), в переплете с прозрачной пластиковой обложкой) и в электронном виде в 2 экземплярах на USB - носителе: один в формате PDF, второй – в редактируемых форматах МS </w:t>
      </w:r>
      <w:proofErr w:type="spellStart"/>
      <w:r w:rsidRPr="00D620CF">
        <w:rPr>
          <w:sz w:val="24"/>
          <w:szCs w:val="24"/>
        </w:rPr>
        <w:t>Officе</w:t>
      </w:r>
      <w:proofErr w:type="spellEnd"/>
      <w:r w:rsidRPr="00D620CF">
        <w:rPr>
          <w:sz w:val="24"/>
          <w:szCs w:val="24"/>
        </w:rPr>
        <w:t xml:space="preserve">, </w:t>
      </w:r>
      <w:proofErr w:type="spellStart"/>
      <w:r w:rsidRPr="00D620CF">
        <w:rPr>
          <w:sz w:val="24"/>
          <w:szCs w:val="24"/>
        </w:rPr>
        <w:t>AutoCAD</w:t>
      </w:r>
      <w:proofErr w:type="spellEnd"/>
      <w:r w:rsidRPr="00D620CF">
        <w:rPr>
          <w:sz w:val="24"/>
          <w:szCs w:val="24"/>
        </w:rPr>
        <w:t xml:space="preserve">, </w:t>
      </w:r>
      <w:proofErr w:type="spellStart"/>
      <w:r w:rsidRPr="00D620CF">
        <w:rPr>
          <w:sz w:val="24"/>
          <w:szCs w:val="24"/>
          <w:lang w:val="en-US"/>
        </w:rPr>
        <w:t>NanoCAD</w:t>
      </w:r>
      <w:proofErr w:type="spellEnd"/>
      <w:r w:rsidRPr="00D620CF">
        <w:rPr>
          <w:sz w:val="24"/>
          <w:szCs w:val="24"/>
        </w:rPr>
        <w:t xml:space="preserve"> и др. Кроме того, чертежи принципиальных, монтажных схем РЗА, входящих в состав проектно-сметной документации, предоставлять в электронном виде в формате </w:t>
      </w:r>
      <w:proofErr w:type="spellStart"/>
      <w:r w:rsidRPr="00D620CF">
        <w:rPr>
          <w:sz w:val="24"/>
          <w:szCs w:val="24"/>
        </w:rPr>
        <w:t>Microsoft</w:t>
      </w:r>
      <w:proofErr w:type="spellEnd"/>
      <w:r w:rsidRPr="00D620CF">
        <w:rPr>
          <w:sz w:val="24"/>
          <w:szCs w:val="24"/>
        </w:rPr>
        <w:t xml:space="preserve"> </w:t>
      </w:r>
      <w:proofErr w:type="spellStart"/>
      <w:r w:rsidRPr="00D620CF">
        <w:rPr>
          <w:sz w:val="24"/>
          <w:szCs w:val="24"/>
        </w:rPr>
        <w:t>Visio</w:t>
      </w:r>
      <w:proofErr w:type="spellEnd"/>
      <w:r w:rsidRPr="00D620CF">
        <w:rPr>
          <w:sz w:val="24"/>
          <w:szCs w:val="24"/>
        </w:rPr>
        <w:t xml:space="preserve"> (при необходимости по требованию Заказчика).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Электронная версия документации должна соответствовать ведомости основного комплекта проектно-сметной документации и комплектоваться отдельно по каждому тому. Наименования файлов томов, сшивов чертежей должны соответствовать названию документации, представленной на бумажных носителях.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Не допускается передача проектно-сметной документации в формате PDF с пофайловым разделением страниц.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993"/>
          <w:tab w:val="left" w:pos="1560"/>
        </w:tabs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  <w:r w:rsidRPr="00D620CF">
        <w:rPr>
          <w:sz w:val="24"/>
          <w:szCs w:val="24"/>
        </w:rPr>
        <w:t>В проектно-сметной документации должны использоваться утвержденные диспетчерские наименования объектов.</w:t>
      </w:r>
    </w:p>
    <w:p w:rsidR="00A43E6E" w:rsidRPr="00D620CF" w:rsidRDefault="00A43E6E" w:rsidP="00A43E6E">
      <w:pPr>
        <w:pStyle w:val="af3"/>
        <w:numPr>
          <w:ilvl w:val="2"/>
          <w:numId w:val="3"/>
        </w:numPr>
        <w:tabs>
          <w:tab w:val="left" w:pos="142"/>
          <w:tab w:val="left" w:pos="1134"/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sz w:val="24"/>
          <w:szCs w:val="24"/>
        </w:rPr>
        <w:lastRenderedPageBreak/>
        <w:t>Разработанная ПСД документация является собственностью Заказчика, и передача ее третьим лицам без его согласия запрещается.</w:t>
      </w:r>
    </w:p>
    <w:p w:rsidR="00A43E6E" w:rsidRPr="00D620CF" w:rsidRDefault="00A43E6E" w:rsidP="00A43E6E">
      <w:pPr>
        <w:pStyle w:val="ad"/>
        <w:numPr>
          <w:ilvl w:val="1"/>
          <w:numId w:val="3"/>
        </w:numPr>
        <w:tabs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Требования к применяемым техническим решениям и оборудованию</w:t>
      </w:r>
    </w:p>
    <w:p w:rsidR="00A43E6E" w:rsidRPr="00C91816" w:rsidRDefault="00A43E6E" w:rsidP="00A43E6E">
      <w:pPr>
        <w:pStyle w:val="ad"/>
        <w:numPr>
          <w:ilvl w:val="2"/>
          <w:numId w:val="3"/>
        </w:numPr>
        <w:tabs>
          <w:tab w:val="left" w:pos="1560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Необходимость применения </w:t>
      </w:r>
      <w:r w:rsidRPr="00C91816">
        <w:rPr>
          <w:bCs/>
          <w:iCs/>
          <w:sz w:val="24"/>
          <w:szCs w:val="24"/>
        </w:rPr>
        <w:t>оборудования импортного производства должна быть обоснована исключительно на основании технико-экономического сравнения с отечественными аналогами,</w:t>
      </w:r>
      <w:r w:rsidRPr="00C91816">
        <w:rPr>
          <w:sz w:val="24"/>
          <w:szCs w:val="24"/>
        </w:rPr>
        <w:t xml:space="preserve"> с проведенным мониторингом рынка, подтверждающего отсутствие отечественных аналогов, а также пройти процедуру согласования Техническим советом Общества, в соответствии с регламентом РГ ЦА БП 16/02-02/2022.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sz w:val="24"/>
          <w:szCs w:val="24"/>
        </w:rPr>
        <w:t>Запретить при проектировании применение (импортного) программного обеспечения и радиоэлектронной продукции для обеспечения критически важной инфраструктуры.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spacing w:val="-2"/>
          <w:sz w:val="24"/>
          <w:szCs w:val="24"/>
        </w:rPr>
        <w:t xml:space="preserve">Технические решения проектной документации должны основываться на применении </w:t>
      </w:r>
      <w:r w:rsidRPr="00D620CF">
        <w:rPr>
          <w:sz w:val="24"/>
          <w:szCs w:val="24"/>
        </w:rPr>
        <w:t xml:space="preserve">отечественного электротехнического оборудования, радиоэлектронной продукции и программного обеспечения, к которым относятся только те товары, которые включены в реестры </w:t>
      </w:r>
      <w:proofErr w:type="spellStart"/>
      <w:r w:rsidRPr="00D620CF">
        <w:rPr>
          <w:sz w:val="24"/>
          <w:szCs w:val="24"/>
        </w:rPr>
        <w:t>Минпромторга</w:t>
      </w:r>
      <w:proofErr w:type="spellEnd"/>
      <w:r w:rsidRPr="00D620CF">
        <w:rPr>
          <w:sz w:val="24"/>
          <w:szCs w:val="24"/>
        </w:rPr>
        <w:t xml:space="preserve"> России и </w:t>
      </w:r>
      <w:proofErr w:type="spellStart"/>
      <w:r w:rsidRPr="00D620CF">
        <w:rPr>
          <w:sz w:val="24"/>
          <w:szCs w:val="24"/>
        </w:rPr>
        <w:t>Минцифры</w:t>
      </w:r>
      <w:proofErr w:type="spellEnd"/>
      <w:r w:rsidRPr="00D620CF">
        <w:rPr>
          <w:sz w:val="24"/>
          <w:szCs w:val="24"/>
        </w:rPr>
        <w:t xml:space="preserve"> России (Реестр промышленной продукции, произведенной на территории Российской Федерации, Реестр радиоэлектронной продукции, Единый реестр российских программ для электронных вычислительных машин и баз данных и прочие). Товары, не включенные в приведенные реестры </w:t>
      </w:r>
      <w:proofErr w:type="spellStart"/>
      <w:r w:rsidRPr="00D620CF">
        <w:rPr>
          <w:sz w:val="24"/>
          <w:szCs w:val="24"/>
        </w:rPr>
        <w:t>Минпромторга</w:t>
      </w:r>
      <w:proofErr w:type="spellEnd"/>
      <w:r w:rsidRPr="00D620CF">
        <w:rPr>
          <w:sz w:val="24"/>
          <w:szCs w:val="24"/>
        </w:rPr>
        <w:t xml:space="preserve"> России и </w:t>
      </w:r>
      <w:proofErr w:type="spellStart"/>
      <w:r w:rsidRPr="00D620CF">
        <w:rPr>
          <w:sz w:val="24"/>
          <w:szCs w:val="24"/>
        </w:rPr>
        <w:t>Минцифры</w:t>
      </w:r>
      <w:proofErr w:type="spellEnd"/>
      <w:r w:rsidRPr="00D620CF">
        <w:rPr>
          <w:sz w:val="24"/>
          <w:szCs w:val="24"/>
        </w:rPr>
        <w:t xml:space="preserve"> России, считать иностранными (импортными).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 xml:space="preserve">При проектировании объектов распределительной сети 0,4 - 6(10) </w:t>
      </w:r>
      <w:proofErr w:type="spellStart"/>
      <w:r w:rsidRPr="00D620CF">
        <w:rPr>
          <w:bCs/>
          <w:iCs/>
          <w:sz w:val="24"/>
          <w:szCs w:val="24"/>
        </w:rPr>
        <w:t>кВ</w:t>
      </w:r>
      <w:proofErr w:type="spellEnd"/>
      <w:r w:rsidRPr="00D620CF">
        <w:rPr>
          <w:bCs/>
          <w:iCs/>
          <w:sz w:val="24"/>
          <w:szCs w:val="24"/>
        </w:rPr>
        <w:t xml:space="preserve"> принять основные требования к оборудованию в соответствии с Типовыми техническими заданиями на поставку оборудования ПАО «Россети Центр» и ПАО «Россети Центр и Приволжье», окончательно уточнить на стадии проектирования. 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Для российских производителей – наличие положительного заключения МВК, ТУ, или иные документы, подтверждающие соответствие техническим требованиям.</w:t>
      </w:r>
    </w:p>
    <w:p w:rsidR="00A43E6E" w:rsidRPr="00D620CF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D620CF">
        <w:rPr>
          <w:bCs/>
          <w:iCs/>
          <w:sz w:val="24"/>
          <w:szCs w:val="24"/>
        </w:rPr>
        <w:t>Для импортного оборудования, а также для отечественного оборудования, выпускаемого для других отраслей и ведомств – наличие сертификатов соответствия функциональных и технических показателей оборудования условиям эксплуатации и дей</w:t>
      </w:r>
      <w:r>
        <w:rPr>
          <w:bCs/>
          <w:iCs/>
          <w:sz w:val="24"/>
          <w:szCs w:val="24"/>
        </w:rPr>
        <w:t>ствующим отраслевым требованиям.</w:t>
      </w:r>
    </w:p>
    <w:p w:rsidR="00A43E6E" w:rsidRPr="00971EF1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>Технические решения проектной документации должны основываться на применении оборудования, материалов и систем, включенных в Перечень оборудования, материалов и систем, допущенных к применению на объектах ПАО «Россети» (размещен на сайте ПАО «Россети» по ссылке https://rosseti.ru/suppliers/technical-policy/equipment-quality-control/), в противном случае в проектной документации указать на необходимость обязательного прохождения процедуры аттестации.</w:t>
      </w:r>
    </w:p>
    <w:p w:rsidR="00A43E6E" w:rsidRPr="00971EF1" w:rsidRDefault="00A43E6E" w:rsidP="00A43E6E">
      <w:pPr>
        <w:pStyle w:val="ad"/>
        <w:numPr>
          <w:ilvl w:val="2"/>
          <w:numId w:val="3"/>
        </w:numPr>
        <w:tabs>
          <w:tab w:val="left" w:pos="1701"/>
          <w:tab w:val="left" w:pos="1843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 xml:space="preserve">В спецификации оборудования, изделий и материалов в столбце «Примечания» должен быть указан номер заключения аттестационной комиссии ПАО «Россети» по оборудованию и материалам, подлежащим аттестации. </w:t>
      </w:r>
    </w:p>
    <w:p w:rsidR="00A43E6E" w:rsidRPr="00971EF1" w:rsidRDefault="00A43E6E" w:rsidP="00A43E6E">
      <w:pPr>
        <w:pStyle w:val="ad"/>
        <w:numPr>
          <w:ilvl w:val="1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>Выбор типов оборудования осуществляется по согласованию с Заказчиком. Марку оборудования, провода, сцепной линейной арматуры согласовать с Заказчиком.</w:t>
      </w:r>
    </w:p>
    <w:p w:rsidR="00A43E6E" w:rsidRPr="00971EF1" w:rsidRDefault="00A43E6E" w:rsidP="00A43E6E">
      <w:pPr>
        <w:pStyle w:val="ad"/>
        <w:numPr>
          <w:ilvl w:val="1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>По всем видам оборудования Подрядчик должен предоставить полный комплект технической и эксплуатационной документации на русском языке, подготовленной в соответствии с ГОСТ 34.201</w:t>
      </w:r>
      <w:r>
        <w:rPr>
          <w:bCs/>
          <w:iCs/>
          <w:sz w:val="24"/>
          <w:szCs w:val="24"/>
        </w:rPr>
        <w:t>-2020</w:t>
      </w:r>
      <w:r w:rsidRPr="00971EF1">
        <w:rPr>
          <w:bCs/>
          <w:iCs/>
          <w:sz w:val="24"/>
          <w:szCs w:val="24"/>
        </w:rPr>
        <w:t xml:space="preserve">, ГОСТ 27300, ГОСТ Р 2.601 по монтажу, наладке, пуску, сдаче в эксплуатацию, </w:t>
      </w:r>
      <w:r w:rsidRPr="00971EF1">
        <w:rPr>
          <w:bCs/>
          <w:iCs/>
          <w:sz w:val="24"/>
          <w:szCs w:val="24"/>
        </w:rPr>
        <w:lastRenderedPageBreak/>
        <w:t>обеспечению правильной и безопасной эксплуатации, технического обслуживания поставляемого оборудования.</w:t>
      </w:r>
    </w:p>
    <w:p w:rsidR="00A43E6E" w:rsidRPr="00971EF1" w:rsidRDefault="00A43E6E" w:rsidP="00A43E6E">
      <w:pPr>
        <w:pStyle w:val="ad"/>
        <w:numPr>
          <w:ilvl w:val="1"/>
          <w:numId w:val="3"/>
        </w:numPr>
        <w:tabs>
          <w:tab w:val="left" w:pos="1418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>Оборудование и материалы должны функционировать в непрерывном режиме круглосуточно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25 лет.</w:t>
      </w:r>
    </w:p>
    <w:p w:rsidR="00A43E6E" w:rsidRPr="00971EF1" w:rsidRDefault="00A43E6E" w:rsidP="00A43E6E">
      <w:pPr>
        <w:pStyle w:val="ad"/>
        <w:numPr>
          <w:ilvl w:val="1"/>
          <w:numId w:val="3"/>
        </w:numPr>
        <w:tabs>
          <w:tab w:val="left" w:pos="1418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>Марку оборудования, провода, сцепной линейной арматуры согласовать с филиалом.</w:t>
      </w:r>
    </w:p>
    <w:p w:rsidR="00A43E6E" w:rsidRPr="00C91816" w:rsidRDefault="00A43E6E" w:rsidP="00A43E6E">
      <w:pPr>
        <w:pStyle w:val="ad"/>
        <w:numPr>
          <w:ilvl w:val="1"/>
          <w:numId w:val="3"/>
        </w:numPr>
        <w:tabs>
          <w:tab w:val="left" w:pos="1418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971EF1">
        <w:rPr>
          <w:bCs/>
          <w:iCs/>
          <w:sz w:val="24"/>
          <w:szCs w:val="24"/>
        </w:rPr>
        <w:t xml:space="preserve">Выполнить проверку ТТ в ячейке(-ах) 6-10 </w:t>
      </w:r>
      <w:proofErr w:type="spellStart"/>
      <w:r w:rsidRPr="00971EF1">
        <w:rPr>
          <w:bCs/>
          <w:iCs/>
          <w:sz w:val="24"/>
          <w:szCs w:val="24"/>
        </w:rPr>
        <w:t>кВ</w:t>
      </w:r>
      <w:proofErr w:type="spellEnd"/>
      <w:r w:rsidRPr="00971EF1">
        <w:rPr>
          <w:bCs/>
          <w:iCs/>
          <w:sz w:val="24"/>
          <w:szCs w:val="24"/>
        </w:rPr>
        <w:t xml:space="preserve"> ПС, к которым подключены указанные в </w:t>
      </w:r>
      <w:r w:rsidRPr="00C91816">
        <w:rPr>
          <w:bCs/>
          <w:iCs/>
          <w:sz w:val="24"/>
          <w:szCs w:val="24"/>
        </w:rPr>
        <w:t>данном ТЗ объекты нового строительства, на 10 % погрешность с учетом существующей и перспективной мощности.</w:t>
      </w:r>
    </w:p>
    <w:p w:rsidR="00A43E6E" w:rsidRPr="00C91816" w:rsidRDefault="00A43E6E" w:rsidP="00A43E6E">
      <w:pPr>
        <w:pStyle w:val="ad"/>
        <w:numPr>
          <w:ilvl w:val="1"/>
          <w:numId w:val="3"/>
        </w:numPr>
        <w:tabs>
          <w:tab w:val="left" w:pos="1418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 xml:space="preserve">Выполнить расчет токов </w:t>
      </w:r>
      <w:proofErr w:type="spellStart"/>
      <w:r w:rsidRPr="00C91816">
        <w:rPr>
          <w:bCs/>
          <w:iCs/>
          <w:sz w:val="24"/>
          <w:szCs w:val="24"/>
        </w:rPr>
        <w:t>к.з</w:t>
      </w:r>
      <w:proofErr w:type="spellEnd"/>
      <w:r w:rsidRPr="00C91816">
        <w:rPr>
          <w:bCs/>
          <w:iCs/>
          <w:sz w:val="24"/>
          <w:szCs w:val="24"/>
        </w:rPr>
        <w:t xml:space="preserve">., выбор уставок устройств РЗА вновь включаемого оборудования. В питающей ячейке 6-10 </w:t>
      </w:r>
      <w:proofErr w:type="spellStart"/>
      <w:r w:rsidRPr="00C91816">
        <w:rPr>
          <w:bCs/>
          <w:iCs/>
          <w:sz w:val="24"/>
          <w:szCs w:val="24"/>
        </w:rPr>
        <w:t>кВ</w:t>
      </w:r>
      <w:proofErr w:type="spellEnd"/>
      <w:r w:rsidRPr="00C91816">
        <w:rPr>
          <w:bCs/>
          <w:iCs/>
          <w:sz w:val="24"/>
          <w:szCs w:val="24"/>
        </w:rPr>
        <w:t xml:space="preserve"> ПС, к которым подключены указанные в данном ТЗ объекты нового строительства предусмотреть, при необходимости замену существующих устройств РЗА на реле или устройства с количеством ступеней 2 и более с выдержкой времени. Выполнить проверку селективности и чувствительности выбранных </w:t>
      </w:r>
      <w:proofErr w:type="spellStart"/>
      <w:r w:rsidRPr="00C91816">
        <w:rPr>
          <w:bCs/>
          <w:iCs/>
          <w:sz w:val="24"/>
          <w:szCs w:val="24"/>
        </w:rPr>
        <w:t>защитя</w:t>
      </w:r>
      <w:proofErr w:type="spellEnd"/>
      <w:r w:rsidRPr="00C91816">
        <w:rPr>
          <w:bCs/>
          <w:iCs/>
          <w:sz w:val="24"/>
          <w:szCs w:val="24"/>
        </w:rPr>
        <w:t>.</w:t>
      </w:r>
    </w:p>
    <w:p w:rsidR="00A43E6E" w:rsidRPr="00C91816" w:rsidRDefault="00A43E6E" w:rsidP="00A43E6E">
      <w:pPr>
        <w:pStyle w:val="ad"/>
        <w:numPr>
          <w:ilvl w:val="1"/>
          <w:numId w:val="3"/>
        </w:numPr>
        <w:tabs>
          <w:tab w:val="left" w:pos="1418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 xml:space="preserve">Расчет параметров срабатывания РЗА </w:t>
      </w:r>
      <w:r w:rsidRPr="00C91816">
        <w:rPr>
          <w:sz w:val="24"/>
          <w:szCs w:val="24"/>
        </w:rPr>
        <w:t xml:space="preserve">реклоузера 6-10 </w:t>
      </w:r>
      <w:proofErr w:type="spellStart"/>
      <w:r w:rsidRPr="00C91816">
        <w:rPr>
          <w:sz w:val="24"/>
          <w:szCs w:val="24"/>
        </w:rPr>
        <w:t>кВ</w:t>
      </w:r>
      <w:proofErr w:type="spellEnd"/>
      <w:r w:rsidRPr="00C91816">
        <w:rPr>
          <w:sz w:val="24"/>
          <w:szCs w:val="24"/>
        </w:rPr>
        <w:t>:</w:t>
      </w:r>
    </w:p>
    <w:p w:rsidR="00A43E6E" w:rsidRPr="00C91816" w:rsidRDefault="00A43E6E" w:rsidP="00A43E6E">
      <w:pPr>
        <w:numPr>
          <w:ilvl w:val="0"/>
          <w:numId w:val="57"/>
        </w:numPr>
        <w:tabs>
          <w:tab w:val="left" w:pos="993"/>
          <w:tab w:val="left" w:pos="1418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C91816">
        <w:rPr>
          <w:sz w:val="24"/>
          <w:szCs w:val="24"/>
        </w:rPr>
        <w:t xml:space="preserve">выполнить расчет ТКЗ, необходимых для выбора параметров настройки РЗА, проектируемого реклоузера 6-10 </w:t>
      </w:r>
      <w:proofErr w:type="spellStart"/>
      <w:r w:rsidRPr="00C91816">
        <w:rPr>
          <w:sz w:val="24"/>
          <w:szCs w:val="24"/>
        </w:rPr>
        <w:t>кВ</w:t>
      </w:r>
      <w:proofErr w:type="spellEnd"/>
      <w:r w:rsidRPr="00C91816">
        <w:rPr>
          <w:sz w:val="24"/>
          <w:szCs w:val="24"/>
        </w:rPr>
        <w:t xml:space="preserve">; при наличии кольцевания с другим присоединением 6-10 </w:t>
      </w:r>
      <w:proofErr w:type="spellStart"/>
      <w:r w:rsidRPr="00C91816">
        <w:rPr>
          <w:sz w:val="24"/>
          <w:szCs w:val="24"/>
        </w:rPr>
        <w:t>кВ</w:t>
      </w:r>
      <w:proofErr w:type="spellEnd"/>
      <w:r w:rsidRPr="00C91816">
        <w:rPr>
          <w:sz w:val="24"/>
          <w:szCs w:val="24"/>
        </w:rPr>
        <w:t xml:space="preserve">, выполнить расчет ТКЗ и при питании от </w:t>
      </w:r>
      <w:proofErr w:type="spellStart"/>
      <w:r w:rsidRPr="00C91816">
        <w:rPr>
          <w:sz w:val="24"/>
          <w:szCs w:val="24"/>
        </w:rPr>
        <w:t>кольцующегося</w:t>
      </w:r>
      <w:proofErr w:type="spellEnd"/>
      <w:r w:rsidRPr="00C91816">
        <w:rPr>
          <w:sz w:val="24"/>
          <w:szCs w:val="24"/>
        </w:rPr>
        <w:t xml:space="preserve"> присоединения;</w:t>
      </w:r>
    </w:p>
    <w:p w:rsidR="00A43E6E" w:rsidRPr="00C91816" w:rsidRDefault="00A43E6E" w:rsidP="00A43E6E">
      <w:pPr>
        <w:numPr>
          <w:ilvl w:val="0"/>
          <w:numId w:val="57"/>
        </w:numPr>
        <w:tabs>
          <w:tab w:val="left" w:pos="993"/>
          <w:tab w:val="left" w:pos="1418"/>
        </w:tabs>
        <w:suppressAutoHyphens w:val="0"/>
        <w:spacing w:line="276" w:lineRule="auto"/>
        <w:ind w:left="0" w:firstLine="709"/>
        <w:jc w:val="both"/>
        <w:rPr>
          <w:sz w:val="24"/>
          <w:szCs w:val="24"/>
        </w:rPr>
      </w:pPr>
      <w:r w:rsidRPr="00C91816">
        <w:rPr>
          <w:sz w:val="24"/>
          <w:szCs w:val="24"/>
        </w:rPr>
        <w:t xml:space="preserve">расчет параметров настройки РЗА, проектируемого реклоузера 6-10 </w:t>
      </w:r>
      <w:proofErr w:type="spellStart"/>
      <w:r w:rsidRPr="00C91816">
        <w:rPr>
          <w:sz w:val="24"/>
          <w:szCs w:val="24"/>
        </w:rPr>
        <w:t>кВ</w:t>
      </w:r>
      <w:proofErr w:type="spellEnd"/>
      <w:r w:rsidRPr="00C91816">
        <w:rPr>
          <w:sz w:val="24"/>
          <w:szCs w:val="24"/>
        </w:rPr>
        <w:t>;</w:t>
      </w:r>
    </w:p>
    <w:p w:rsidR="00A43E6E" w:rsidRPr="00C91816" w:rsidRDefault="00A43E6E" w:rsidP="00A43E6E">
      <w:pPr>
        <w:numPr>
          <w:ilvl w:val="0"/>
          <w:numId w:val="57"/>
        </w:numPr>
        <w:tabs>
          <w:tab w:val="left" w:pos="993"/>
          <w:tab w:val="left" w:pos="1418"/>
        </w:tabs>
        <w:suppressAutoHyphens w:val="0"/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sz w:val="24"/>
          <w:szCs w:val="24"/>
        </w:rPr>
        <w:t xml:space="preserve">бланки уставок РЗА, проектируемого реклоузера 6-10 </w:t>
      </w:r>
      <w:proofErr w:type="spellStart"/>
      <w:r w:rsidRPr="00C91816">
        <w:rPr>
          <w:sz w:val="24"/>
          <w:szCs w:val="24"/>
        </w:rPr>
        <w:t>кВ.</w:t>
      </w:r>
      <w:proofErr w:type="spellEnd"/>
    </w:p>
    <w:p w:rsidR="00A43E6E" w:rsidRPr="00C91816" w:rsidRDefault="00A43E6E" w:rsidP="00A43E6E">
      <w:pPr>
        <w:pStyle w:val="ad"/>
        <w:numPr>
          <w:ilvl w:val="1"/>
          <w:numId w:val="3"/>
        </w:numPr>
        <w:tabs>
          <w:tab w:val="left" w:pos="1418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C91816">
        <w:rPr>
          <w:bCs/>
          <w:iCs/>
          <w:sz w:val="24"/>
          <w:szCs w:val="24"/>
        </w:rPr>
        <w:t>При проектировании производственных помещений применять светодиодные источники света со световой отдачей не ниже 90 лм/Вт.</w:t>
      </w:r>
    </w:p>
    <w:p w:rsidR="00E97357" w:rsidRDefault="00A43E6E" w:rsidP="00A43E6E">
      <w:pPr>
        <w:pStyle w:val="ad"/>
        <w:numPr>
          <w:ilvl w:val="2"/>
          <w:numId w:val="3"/>
        </w:numPr>
        <w:tabs>
          <w:tab w:val="left" w:pos="1701"/>
        </w:tabs>
        <w:spacing w:line="276" w:lineRule="auto"/>
        <w:ind w:left="0" w:firstLine="709"/>
        <w:jc w:val="both"/>
        <w:rPr>
          <w:bCs/>
          <w:iCs/>
          <w:sz w:val="26"/>
          <w:szCs w:val="26"/>
        </w:rPr>
      </w:pPr>
      <w:r w:rsidRPr="00D620CF">
        <w:rPr>
          <w:bCs/>
          <w:iCs/>
          <w:sz w:val="24"/>
          <w:szCs w:val="24"/>
        </w:rPr>
        <w:t>Составить энергетический паспорт здания в отношении следующих объектов: строящихся зданий общей площадью более 50 м</w:t>
      </w:r>
      <w:r w:rsidRPr="00D620CF">
        <w:rPr>
          <w:bCs/>
          <w:iCs/>
          <w:sz w:val="24"/>
          <w:szCs w:val="24"/>
          <w:vertAlign w:val="superscript"/>
        </w:rPr>
        <w:t>2</w:t>
      </w:r>
      <w:r w:rsidRPr="00D620CF">
        <w:rPr>
          <w:bCs/>
          <w:iCs/>
          <w:sz w:val="24"/>
          <w:szCs w:val="24"/>
        </w:rPr>
        <w:t xml:space="preserve">, в которых необходимо поддерживать определенный температурно-влажностный режим (в соответствии с </w:t>
      </w:r>
      <w:r w:rsidRPr="008E1544">
        <w:rPr>
          <w:bCs/>
          <w:iCs/>
          <w:sz w:val="24"/>
          <w:szCs w:val="24"/>
        </w:rPr>
        <w:t>СП 50.13330.2024. Свод правил. Тепловая защита зданий. Актуализированная редакция СНиП 23-02-2003 (утв. и введен в действие Приказом Минстроя России от 15.05.2024 № 327/</w:t>
      </w:r>
      <w:proofErr w:type="spellStart"/>
      <w:r w:rsidRPr="008E1544">
        <w:rPr>
          <w:bCs/>
          <w:iCs/>
          <w:sz w:val="24"/>
          <w:szCs w:val="24"/>
        </w:rPr>
        <w:t>пр</w:t>
      </w:r>
      <w:proofErr w:type="spellEnd"/>
      <w:r w:rsidRPr="008E1544">
        <w:rPr>
          <w:bCs/>
          <w:iCs/>
          <w:sz w:val="24"/>
          <w:szCs w:val="24"/>
        </w:rPr>
        <w:t>).</w:t>
      </w:r>
    </w:p>
    <w:p w:rsidR="000D3B0A" w:rsidRDefault="000D3B0A" w:rsidP="000D3B0A">
      <w:pPr>
        <w:pStyle w:val="ad"/>
        <w:tabs>
          <w:tab w:val="left" w:pos="1701"/>
        </w:tabs>
        <w:spacing w:line="276" w:lineRule="auto"/>
        <w:ind w:left="709" w:firstLine="0"/>
        <w:jc w:val="both"/>
        <w:rPr>
          <w:bCs/>
          <w:iCs/>
          <w:sz w:val="26"/>
          <w:szCs w:val="26"/>
        </w:rPr>
      </w:pPr>
    </w:p>
    <w:p w:rsidR="008D1529" w:rsidRPr="008D1529" w:rsidRDefault="008D1529" w:rsidP="00056D1E">
      <w:pPr>
        <w:pStyle w:val="ad"/>
        <w:numPr>
          <w:ilvl w:val="2"/>
          <w:numId w:val="3"/>
        </w:numPr>
        <w:tabs>
          <w:tab w:val="left" w:pos="1560"/>
          <w:tab w:val="left" w:pos="1701"/>
        </w:tabs>
        <w:ind w:left="0" w:firstLine="709"/>
        <w:jc w:val="both"/>
        <w:rPr>
          <w:bCs/>
          <w:iCs/>
          <w:sz w:val="26"/>
          <w:szCs w:val="26"/>
        </w:rPr>
      </w:pPr>
      <w:r w:rsidRPr="008D1529">
        <w:rPr>
          <w:sz w:val="26"/>
          <w:szCs w:val="26"/>
        </w:rPr>
        <w:t>Основные требования к ВЛ 6 (10</w:t>
      </w:r>
      <w:r w:rsidR="004D1F9D" w:rsidRPr="008D1529">
        <w:rPr>
          <w:sz w:val="26"/>
          <w:szCs w:val="26"/>
        </w:rPr>
        <w:t xml:space="preserve">) </w:t>
      </w:r>
      <w:proofErr w:type="spellStart"/>
      <w:r w:rsidR="004D1F9D" w:rsidRPr="008D1529">
        <w:rPr>
          <w:sz w:val="26"/>
          <w:szCs w:val="26"/>
        </w:rPr>
        <w:t>кВ</w:t>
      </w:r>
      <w:proofErr w:type="spellEnd"/>
      <w:r w:rsidRPr="008D1529">
        <w:rPr>
          <w:sz w:val="26"/>
          <w:szCs w:val="26"/>
        </w:rPr>
        <w:t>:</w:t>
      </w:r>
    </w:p>
    <w:p w:rsidR="008D1529" w:rsidRPr="00A22FED" w:rsidRDefault="008D1529" w:rsidP="008D1529">
      <w:pPr>
        <w:pStyle w:val="ad"/>
        <w:tabs>
          <w:tab w:val="left" w:pos="1560"/>
        </w:tabs>
        <w:ind w:left="709" w:firstLine="0"/>
        <w:jc w:val="both"/>
        <w:rPr>
          <w:bCs/>
          <w:iCs/>
          <w:sz w:val="26"/>
          <w:szCs w:val="2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2835"/>
        <w:gridCol w:w="3402"/>
        <w:gridCol w:w="7"/>
      </w:tblGrid>
      <w:tr w:rsidR="008D1529" w:rsidRPr="00841B6B" w:rsidTr="00B74CB5">
        <w:trPr>
          <w:gridAfter w:val="1"/>
          <w:wAfter w:w="7" w:type="dxa"/>
          <w:tblHeader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402" w:type="dxa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Значение</w:t>
            </w:r>
          </w:p>
        </w:tc>
      </w:tr>
      <w:tr w:rsidR="008D1529" w:rsidRPr="00841B6B" w:rsidTr="00B74CB5">
        <w:trPr>
          <w:gridAfter w:val="1"/>
          <w:wAfter w:w="7" w:type="dxa"/>
        </w:trPr>
        <w:tc>
          <w:tcPr>
            <w:tcW w:w="6521" w:type="dxa"/>
            <w:gridSpan w:val="2"/>
          </w:tcPr>
          <w:p w:rsidR="008D1529" w:rsidRPr="00FC4A0B" w:rsidRDefault="008D1529" w:rsidP="00E73F7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FC4A0B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402" w:type="dxa"/>
          </w:tcPr>
          <w:p w:rsidR="008D1529" w:rsidRPr="00FC4A0B" w:rsidRDefault="008D1529" w:rsidP="0026112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 xml:space="preserve">10 </w:t>
            </w:r>
            <w:proofErr w:type="spellStart"/>
            <w:r w:rsidRPr="00FC4A0B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8D1529" w:rsidRPr="00841B6B" w:rsidTr="00B74CB5">
        <w:trPr>
          <w:gridAfter w:val="1"/>
          <w:wAfter w:w="7" w:type="dxa"/>
        </w:trPr>
        <w:tc>
          <w:tcPr>
            <w:tcW w:w="6521" w:type="dxa"/>
            <w:gridSpan w:val="2"/>
          </w:tcPr>
          <w:p w:rsidR="008D1529" w:rsidRPr="00FC4A0B" w:rsidRDefault="008D1529" w:rsidP="00E73F7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Протяженность, км</w:t>
            </w:r>
          </w:p>
        </w:tc>
        <w:tc>
          <w:tcPr>
            <w:tcW w:w="3402" w:type="dxa"/>
          </w:tcPr>
          <w:p w:rsidR="007D73BD" w:rsidRDefault="00E73B33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0,</w:t>
            </w:r>
            <w:r w:rsidR="008419FA">
              <w:rPr>
                <w:i/>
                <w:sz w:val="24"/>
                <w:szCs w:val="24"/>
              </w:rPr>
              <w:t>7</w:t>
            </w:r>
            <w:r w:rsidR="00A43E6E">
              <w:rPr>
                <w:i/>
                <w:sz w:val="24"/>
                <w:szCs w:val="24"/>
              </w:rPr>
              <w:t>35</w:t>
            </w:r>
          </w:p>
          <w:p w:rsidR="008D1529" w:rsidRPr="00FC4A0B" w:rsidRDefault="007D73BD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>(уточнить при проектировании)</w:t>
            </w:r>
          </w:p>
        </w:tc>
      </w:tr>
      <w:tr w:rsidR="008D1529" w:rsidRPr="00841B6B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 xml:space="preserve">Тип провода </w:t>
            </w:r>
          </w:p>
        </w:tc>
        <w:tc>
          <w:tcPr>
            <w:tcW w:w="3402" w:type="dxa"/>
            <w:vAlign w:val="center"/>
          </w:tcPr>
          <w:p w:rsidR="008D1529" w:rsidRPr="00FC4A0B" w:rsidRDefault="00A43E6E" w:rsidP="00A43E6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СИП-3</w:t>
            </w:r>
          </w:p>
        </w:tc>
      </w:tr>
      <w:tr w:rsidR="008D1529" w:rsidRPr="00841B6B" w:rsidTr="00B74CB5">
        <w:trPr>
          <w:gridAfter w:val="1"/>
          <w:wAfter w:w="7" w:type="dxa"/>
        </w:trPr>
        <w:tc>
          <w:tcPr>
            <w:tcW w:w="6521" w:type="dxa"/>
            <w:gridSpan w:val="2"/>
          </w:tcPr>
          <w:p w:rsidR="008D1529" w:rsidRPr="00FC4A0B" w:rsidRDefault="008D1529" w:rsidP="00E73F7E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Тип самонесущего кабеля (системы «земля-воздух-вода»)</w:t>
            </w:r>
          </w:p>
        </w:tc>
        <w:tc>
          <w:tcPr>
            <w:tcW w:w="3402" w:type="dxa"/>
          </w:tcPr>
          <w:p w:rsidR="007D73BD" w:rsidRDefault="00E73B33" w:rsidP="007D73BD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воздух-воздух</w:t>
            </w:r>
          </w:p>
          <w:p w:rsidR="008D1529" w:rsidRPr="00FC4A0B" w:rsidRDefault="007D73BD" w:rsidP="007D73BD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 xml:space="preserve"> </w:t>
            </w:r>
            <w:r w:rsidR="008D1529" w:rsidRPr="00FC4A0B">
              <w:rPr>
                <w:bCs/>
                <w:color w:val="000000"/>
                <w:sz w:val="24"/>
                <w:szCs w:val="24"/>
              </w:rPr>
              <w:t>(уточнить при проектировании)</w:t>
            </w:r>
          </w:p>
        </w:tc>
      </w:tr>
      <w:tr w:rsidR="008D1529" w:rsidRPr="00841B6B" w:rsidTr="00B74CB5">
        <w:trPr>
          <w:gridAfter w:val="1"/>
          <w:wAfter w:w="7" w:type="dxa"/>
        </w:trPr>
        <w:tc>
          <w:tcPr>
            <w:tcW w:w="6521" w:type="dxa"/>
            <w:gridSpan w:val="2"/>
          </w:tcPr>
          <w:p w:rsidR="008D1529" w:rsidRPr="00FC4A0B" w:rsidRDefault="008D1529" w:rsidP="00E73F7E">
            <w:pPr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 xml:space="preserve">Совместная подвеска </w:t>
            </w:r>
          </w:p>
        </w:tc>
        <w:tc>
          <w:tcPr>
            <w:tcW w:w="3402" w:type="dxa"/>
          </w:tcPr>
          <w:p w:rsidR="008D1529" w:rsidRPr="00FC4A0B" w:rsidRDefault="008D1529" w:rsidP="00E73F7E">
            <w:pPr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Нет</w:t>
            </w:r>
          </w:p>
        </w:tc>
      </w:tr>
      <w:tr w:rsidR="008D1529" w:rsidRPr="00841B6B" w:rsidTr="002D0438">
        <w:trPr>
          <w:gridAfter w:val="1"/>
          <w:wAfter w:w="7" w:type="dxa"/>
          <w:trHeight w:val="439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3402" w:type="dxa"/>
            <w:vAlign w:val="center"/>
          </w:tcPr>
          <w:p w:rsidR="00D86647" w:rsidRDefault="003B62F4" w:rsidP="00D86647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7</w:t>
            </w:r>
            <w:r w:rsidR="00E73B33">
              <w:rPr>
                <w:i/>
                <w:sz w:val="24"/>
                <w:szCs w:val="24"/>
              </w:rPr>
              <w:t>0</w:t>
            </w:r>
            <w:r w:rsidR="00D86647">
              <w:rPr>
                <w:sz w:val="24"/>
                <w:szCs w:val="24"/>
              </w:rPr>
              <w:t xml:space="preserve"> </w:t>
            </w:r>
          </w:p>
          <w:p w:rsidR="008D1529" w:rsidRPr="00FC4A0B" w:rsidRDefault="00D86647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(уточнить</w:t>
            </w:r>
            <w:r w:rsidR="002D0438" w:rsidRPr="00FC4A0B">
              <w:rPr>
                <w:sz w:val="24"/>
                <w:szCs w:val="24"/>
              </w:rPr>
              <w:t xml:space="preserve"> </w:t>
            </w:r>
            <w:r w:rsidRPr="00FC4A0B">
              <w:rPr>
                <w:bCs/>
                <w:color w:val="000000"/>
                <w:sz w:val="24"/>
                <w:szCs w:val="24"/>
              </w:rPr>
              <w:t>при проектировании</w:t>
            </w:r>
            <w:r w:rsidR="002D0438" w:rsidRPr="00FC4A0B">
              <w:rPr>
                <w:sz w:val="24"/>
                <w:szCs w:val="24"/>
              </w:rPr>
              <w:t xml:space="preserve">, но не менее </w:t>
            </w:r>
            <w:r w:rsidR="002D0438" w:rsidRPr="00FC4A0B">
              <w:rPr>
                <w:sz w:val="24"/>
                <w:szCs w:val="24"/>
                <w:lang w:eastAsia="en-US"/>
              </w:rPr>
              <w:t>70 мм</w:t>
            </w:r>
            <w:r w:rsidR="00CD5DDC" w:rsidRPr="00FC4A0B">
              <w:rPr>
                <w:sz w:val="24"/>
                <w:szCs w:val="24"/>
                <w:vertAlign w:val="superscript"/>
                <w:lang w:eastAsia="en-US"/>
              </w:rPr>
              <w:t xml:space="preserve">2 </w:t>
            </w:r>
            <w:r w:rsidR="00CD5DDC">
              <w:rPr>
                <w:sz w:val="24"/>
                <w:szCs w:val="24"/>
                <w:lang w:eastAsia="en-US"/>
              </w:rPr>
              <w:t>на</w:t>
            </w:r>
            <w:r w:rsidR="002D0438" w:rsidRPr="00FC4A0B">
              <w:rPr>
                <w:sz w:val="24"/>
                <w:szCs w:val="24"/>
                <w:lang w:eastAsia="en-US"/>
              </w:rPr>
              <w:t xml:space="preserve"> магистрали)</w:t>
            </w:r>
          </w:p>
        </w:tc>
      </w:tr>
      <w:tr w:rsidR="008D1529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lastRenderedPageBreak/>
              <w:t>Способ защиты от пережога проводов</w:t>
            </w:r>
          </w:p>
        </w:tc>
        <w:tc>
          <w:tcPr>
            <w:tcW w:w="3402" w:type="dxa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 xml:space="preserve">ОПН с искровым промежутком или разрядники </w:t>
            </w:r>
            <w:proofErr w:type="spellStart"/>
            <w:r w:rsidRPr="00FC4A0B">
              <w:rPr>
                <w:sz w:val="24"/>
                <w:szCs w:val="24"/>
              </w:rPr>
              <w:t>мультикамерные</w:t>
            </w:r>
            <w:proofErr w:type="spellEnd"/>
          </w:p>
        </w:tc>
      </w:tr>
      <w:tr w:rsidR="007308C5" w:rsidRPr="00725076" w:rsidTr="00B74CB5">
        <w:trPr>
          <w:trHeight w:val="452"/>
        </w:trPr>
        <w:tc>
          <w:tcPr>
            <w:tcW w:w="3686" w:type="dxa"/>
            <w:vAlign w:val="center"/>
          </w:tcPr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Материал промежуточных опор</w:t>
            </w:r>
          </w:p>
        </w:tc>
        <w:tc>
          <w:tcPr>
            <w:tcW w:w="2835" w:type="dxa"/>
            <w:vAlign w:val="center"/>
          </w:tcPr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При технологическом присоединении до 150 кВт</w:t>
            </w:r>
          </w:p>
        </w:tc>
        <w:tc>
          <w:tcPr>
            <w:tcW w:w="3409" w:type="dxa"/>
            <w:gridSpan w:val="2"/>
            <w:vAlign w:val="center"/>
          </w:tcPr>
          <w:p w:rsidR="007308C5" w:rsidRDefault="007308C5" w:rsidP="007308C5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ЖБ</w:t>
            </w:r>
            <w:r>
              <w:rPr>
                <w:sz w:val="24"/>
                <w:szCs w:val="24"/>
              </w:rPr>
              <w:t xml:space="preserve"> </w:t>
            </w:r>
          </w:p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</w:p>
        </w:tc>
      </w:tr>
      <w:tr w:rsidR="007308C5" w:rsidRPr="00725076" w:rsidTr="007308C5">
        <w:trPr>
          <w:trHeight w:val="431"/>
        </w:trPr>
        <w:tc>
          <w:tcPr>
            <w:tcW w:w="3686" w:type="dxa"/>
            <w:vAlign w:val="center"/>
          </w:tcPr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Материал анкерных опор</w:t>
            </w:r>
          </w:p>
        </w:tc>
        <w:tc>
          <w:tcPr>
            <w:tcW w:w="2835" w:type="dxa"/>
            <w:vAlign w:val="center"/>
          </w:tcPr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При технологическом присоединении до 150 кВт</w:t>
            </w:r>
          </w:p>
        </w:tc>
        <w:tc>
          <w:tcPr>
            <w:tcW w:w="3409" w:type="dxa"/>
            <w:gridSpan w:val="2"/>
            <w:vAlign w:val="center"/>
          </w:tcPr>
          <w:p w:rsidR="007308C5" w:rsidRDefault="007308C5" w:rsidP="007308C5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ЖБ</w:t>
            </w:r>
            <w:r>
              <w:rPr>
                <w:sz w:val="24"/>
                <w:szCs w:val="24"/>
              </w:rPr>
              <w:t xml:space="preserve"> </w:t>
            </w:r>
          </w:p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</w:p>
        </w:tc>
      </w:tr>
      <w:tr w:rsidR="008D1529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 xml:space="preserve">Изгибающий момент стоек (не менее), </w:t>
            </w:r>
            <w:proofErr w:type="spellStart"/>
            <w:r w:rsidRPr="00FC4A0B">
              <w:rPr>
                <w:sz w:val="24"/>
                <w:szCs w:val="24"/>
              </w:rPr>
              <w:t>кН·м</w:t>
            </w:r>
            <w:proofErr w:type="spellEnd"/>
          </w:p>
        </w:tc>
        <w:tc>
          <w:tcPr>
            <w:tcW w:w="3402" w:type="dxa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50</w:t>
            </w:r>
          </w:p>
        </w:tc>
      </w:tr>
      <w:tr w:rsidR="008D1529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Тип изоляторов</w:t>
            </w:r>
          </w:p>
        </w:tc>
        <w:tc>
          <w:tcPr>
            <w:tcW w:w="3402" w:type="dxa"/>
            <w:vAlign w:val="center"/>
          </w:tcPr>
          <w:p w:rsidR="008D1529" w:rsidRPr="00FC4A0B" w:rsidRDefault="008D1529" w:rsidP="00E73F7E">
            <w:pPr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Стекло/полимер/фарфор</w:t>
            </w:r>
          </w:p>
        </w:tc>
      </w:tr>
      <w:tr w:rsidR="008D1529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Заходы на ТП</w:t>
            </w:r>
          </w:p>
        </w:tc>
        <w:tc>
          <w:tcPr>
            <w:tcW w:w="3402" w:type="dxa"/>
            <w:vAlign w:val="center"/>
          </w:tcPr>
          <w:p w:rsidR="008D1529" w:rsidRPr="00FC4A0B" w:rsidRDefault="008D1529" w:rsidP="00E73F7E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Кабельный / воздушный</w:t>
            </w:r>
          </w:p>
        </w:tc>
      </w:tr>
      <w:tr w:rsidR="00D72795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D72795" w:rsidRPr="00FC4A0B" w:rsidRDefault="00D72795" w:rsidP="00E73F7E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Разъединитель на отпайке</w:t>
            </w:r>
          </w:p>
        </w:tc>
        <w:tc>
          <w:tcPr>
            <w:tcW w:w="3402" w:type="dxa"/>
            <w:vAlign w:val="center"/>
          </w:tcPr>
          <w:p w:rsidR="00D72795" w:rsidRPr="00FC4A0B" w:rsidRDefault="00D72795" w:rsidP="00F96215">
            <w:pPr>
              <w:pStyle w:val="Default"/>
              <w:jc w:val="center"/>
              <w:rPr>
                <w:color w:val="auto"/>
              </w:rPr>
            </w:pPr>
            <w:r w:rsidRPr="00FC4A0B">
              <w:rPr>
                <w:color w:val="auto"/>
              </w:rPr>
              <w:t xml:space="preserve">Да </w:t>
            </w:r>
          </w:p>
        </w:tc>
      </w:tr>
      <w:tr w:rsidR="00D72795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D72795" w:rsidRPr="00FC4A0B" w:rsidRDefault="00D72795" w:rsidP="00E73F7E">
            <w:pPr>
              <w:pStyle w:val="ad"/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 xml:space="preserve">Информация о наличии пересечений со смежными инженерными сетями в охранной </w:t>
            </w:r>
            <w:r w:rsidR="004D1F9D" w:rsidRPr="00FC4A0B">
              <w:rPr>
                <w:sz w:val="24"/>
                <w:szCs w:val="24"/>
                <w:lang w:eastAsia="ru-RU"/>
              </w:rPr>
              <w:t>зоне,</w:t>
            </w:r>
            <w:r w:rsidRPr="00FC4A0B">
              <w:rPr>
                <w:sz w:val="24"/>
                <w:szCs w:val="24"/>
                <w:lang w:eastAsia="ru-RU"/>
              </w:rPr>
              <w:t xml:space="preserve"> </w:t>
            </w:r>
            <w:r w:rsidR="004D1F9D" w:rsidRPr="00FC4A0B">
              <w:rPr>
                <w:sz w:val="24"/>
                <w:szCs w:val="24"/>
                <w:lang w:eastAsia="ru-RU"/>
              </w:rPr>
              <w:t>проектируемой ВЛ</w:t>
            </w:r>
            <w:r w:rsidRPr="00FC4A0B">
              <w:rPr>
                <w:sz w:val="24"/>
                <w:szCs w:val="24"/>
                <w:lang w:eastAsia="ru-RU"/>
              </w:rPr>
              <w:t>:</w:t>
            </w:r>
          </w:p>
        </w:tc>
        <w:tc>
          <w:tcPr>
            <w:tcW w:w="3402" w:type="dxa"/>
            <w:vAlign w:val="center"/>
          </w:tcPr>
          <w:p w:rsidR="00D72795" w:rsidRPr="00FC4A0B" w:rsidRDefault="00D72795" w:rsidP="00F96215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</w:rPr>
              <w:t>Определить проектом</w:t>
            </w:r>
          </w:p>
        </w:tc>
      </w:tr>
      <w:tr w:rsidR="00D72795" w:rsidRPr="00725076" w:rsidTr="00B74CB5">
        <w:trPr>
          <w:gridAfter w:val="1"/>
          <w:wAfter w:w="7" w:type="dxa"/>
        </w:trPr>
        <w:tc>
          <w:tcPr>
            <w:tcW w:w="6521" w:type="dxa"/>
            <w:gridSpan w:val="2"/>
            <w:vAlign w:val="center"/>
          </w:tcPr>
          <w:p w:rsidR="00D72795" w:rsidRPr="00FC4A0B" w:rsidRDefault="00D72795" w:rsidP="00E73F7E">
            <w:pPr>
              <w:pStyle w:val="ad"/>
              <w:ind w:left="0" w:firstLine="0"/>
              <w:jc w:val="left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Подземные инженерные сети (газопровод, нефтепровод, ВОЛС, водопровод, канализация и пр.)</w:t>
            </w:r>
          </w:p>
        </w:tc>
        <w:tc>
          <w:tcPr>
            <w:tcW w:w="3402" w:type="dxa"/>
            <w:vAlign w:val="center"/>
          </w:tcPr>
          <w:p w:rsidR="00D72795" w:rsidRPr="00FC4A0B" w:rsidRDefault="00D72795" w:rsidP="00F96215">
            <w:pPr>
              <w:pStyle w:val="ad"/>
              <w:ind w:left="0" w:firstLine="0"/>
              <w:rPr>
                <w:sz w:val="24"/>
                <w:szCs w:val="24"/>
              </w:rPr>
            </w:pPr>
            <w:r w:rsidRPr="00FC4A0B">
              <w:rPr>
                <w:sz w:val="24"/>
                <w:szCs w:val="24"/>
              </w:rPr>
              <w:t>Определить проектом</w:t>
            </w:r>
          </w:p>
        </w:tc>
      </w:tr>
      <w:tr w:rsidR="008D1529" w:rsidRPr="00725076" w:rsidTr="00B74CB5">
        <w:trPr>
          <w:gridAfter w:val="1"/>
          <w:wAfter w:w="7" w:type="dxa"/>
          <w:trHeight w:val="241"/>
        </w:trPr>
        <w:tc>
          <w:tcPr>
            <w:tcW w:w="6521" w:type="dxa"/>
            <w:gridSpan w:val="2"/>
            <w:vAlign w:val="center"/>
          </w:tcPr>
          <w:p w:rsidR="008D1529" w:rsidRPr="00FC4A0B" w:rsidRDefault="008D1529" w:rsidP="00E73F7E">
            <w:pPr>
              <w:pStyle w:val="ad"/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Пересечения:</w:t>
            </w:r>
          </w:p>
          <w:p w:rsidR="008D1529" w:rsidRPr="00FC4A0B" w:rsidRDefault="008D1529" w:rsidP="00CE68A1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абонентские ЛЭП всех уровней напряжения</w:t>
            </w:r>
          </w:p>
          <w:p w:rsidR="008D1529" w:rsidRPr="00FC4A0B" w:rsidRDefault="008D1529" w:rsidP="00CE68A1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автомобильные дороги</w:t>
            </w:r>
          </w:p>
          <w:p w:rsidR="008D1529" w:rsidRPr="00FC4A0B" w:rsidRDefault="008D1529" w:rsidP="00CE68A1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железные дороги</w:t>
            </w:r>
          </w:p>
          <w:p w:rsidR="008D1529" w:rsidRPr="00FC4A0B" w:rsidRDefault="008D1529" w:rsidP="00CE68A1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 xml:space="preserve">водные преграды </w:t>
            </w:r>
          </w:p>
        </w:tc>
        <w:tc>
          <w:tcPr>
            <w:tcW w:w="3402" w:type="dxa"/>
            <w:tcBorders>
              <w:bottom w:val="single" w:sz="4" w:space="0" w:color="auto"/>
            </w:tcBorders>
            <w:vAlign w:val="center"/>
          </w:tcPr>
          <w:p w:rsidR="008D1529" w:rsidRPr="00FC4A0B" w:rsidRDefault="00CA7A22" w:rsidP="00E73F7E">
            <w:pPr>
              <w:pStyle w:val="ad"/>
              <w:ind w:left="0" w:firstLine="0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</w:rPr>
              <w:t>Определить проектом</w:t>
            </w:r>
          </w:p>
        </w:tc>
      </w:tr>
    </w:tbl>
    <w:p w:rsidR="00B74CB5" w:rsidRPr="00725076" w:rsidRDefault="00B74CB5" w:rsidP="00B74CB5">
      <w:pPr>
        <w:jc w:val="both"/>
        <w:rPr>
          <w:sz w:val="24"/>
          <w:szCs w:val="24"/>
        </w:rPr>
      </w:pPr>
    </w:p>
    <w:p w:rsidR="008D1529" w:rsidRPr="007308C5" w:rsidRDefault="008D1529" w:rsidP="007E3A66">
      <w:pPr>
        <w:ind w:firstLine="709"/>
        <w:jc w:val="both"/>
        <w:rPr>
          <w:bCs/>
          <w:sz w:val="24"/>
          <w:szCs w:val="24"/>
        </w:rPr>
      </w:pPr>
      <w:r w:rsidRPr="007308C5">
        <w:rPr>
          <w:bCs/>
          <w:sz w:val="24"/>
          <w:szCs w:val="24"/>
        </w:rPr>
        <w:t xml:space="preserve">* рассматривать возможность применения опор из модифицированного дисперсией многослойных углеродных </w:t>
      </w:r>
      <w:proofErr w:type="spellStart"/>
      <w:r w:rsidRPr="007308C5">
        <w:rPr>
          <w:bCs/>
          <w:sz w:val="24"/>
          <w:szCs w:val="24"/>
        </w:rPr>
        <w:t>нанотрубок</w:t>
      </w:r>
      <w:proofErr w:type="spellEnd"/>
      <w:r w:rsidRPr="007308C5">
        <w:rPr>
          <w:bCs/>
          <w:sz w:val="24"/>
          <w:szCs w:val="24"/>
        </w:rPr>
        <w:t xml:space="preserve"> железобетона согласно патенту ПАО «МРСК Центра и Приволжья</w:t>
      </w:r>
      <w:proofErr w:type="gramStart"/>
      <w:r w:rsidRPr="007308C5">
        <w:rPr>
          <w:bCs/>
          <w:sz w:val="24"/>
          <w:szCs w:val="24"/>
        </w:rPr>
        <w:t>»</w:t>
      </w:r>
      <w:proofErr w:type="gramEnd"/>
      <w:r w:rsidRPr="007308C5">
        <w:rPr>
          <w:bCs/>
          <w:sz w:val="24"/>
          <w:szCs w:val="24"/>
        </w:rPr>
        <w:t xml:space="preserve"> на полезную модель от </w:t>
      </w:r>
      <w:r w:rsidR="00DB795D" w:rsidRPr="007308C5">
        <w:rPr>
          <w:bCs/>
          <w:sz w:val="24"/>
          <w:szCs w:val="24"/>
        </w:rPr>
        <w:t>13</w:t>
      </w:r>
      <w:r w:rsidRPr="007308C5">
        <w:rPr>
          <w:bCs/>
          <w:sz w:val="24"/>
          <w:szCs w:val="24"/>
        </w:rPr>
        <w:t>.03.20</w:t>
      </w:r>
      <w:r w:rsidR="00DB795D" w:rsidRPr="007308C5">
        <w:rPr>
          <w:bCs/>
          <w:sz w:val="24"/>
          <w:szCs w:val="24"/>
        </w:rPr>
        <w:t>23</w:t>
      </w:r>
      <w:r w:rsidRPr="007308C5">
        <w:rPr>
          <w:bCs/>
          <w:sz w:val="24"/>
          <w:szCs w:val="24"/>
        </w:rPr>
        <w:t xml:space="preserve"> № </w:t>
      </w:r>
      <w:r w:rsidR="00DB795D" w:rsidRPr="007308C5">
        <w:rPr>
          <w:bCs/>
          <w:sz w:val="24"/>
          <w:szCs w:val="24"/>
        </w:rPr>
        <w:t>218483</w:t>
      </w:r>
      <w:r w:rsidRPr="007308C5">
        <w:rPr>
          <w:bCs/>
          <w:sz w:val="24"/>
          <w:szCs w:val="24"/>
        </w:rPr>
        <w:t xml:space="preserve"> «</w:t>
      </w:r>
      <w:r w:rsidR="00DB795D" w:rsidRPr="007308C5">
        <w:rPr>
          <w:bCs/>
          <w:sz w:val="24"/>
          <w:szCs w:val="24"/>
        </w:rPr>
        <w:t>Модифицированная железобетонная стойка опор ВЛ 0,4-10кВ повышенной долговечности</w:t>
      </w:r>
      <w:r w:rsidR="007E3A66" w:rsidRPr="007308C5">
        <w:rPr>
          <w:bCs/>
          <w:sz w:val="24"/>
          <w:szCs w:val="24"/>
        </w:rPr>
        <w:t>»</w:t>
      </w:r>
      <w:r w:rsidR="008D0684" w:rsidRPr="007308C5">
        <w:rPr>
          <w:bCs/>
          <w:sz w:val="24"/>
          <w:szCs w:val="24"/>
        </w:rPr>
        <w:t xml:space="preserve"> </w:t>
      </w:r>
    </w:p>
    <w:p w:rsidR="00FD07D5" w:rsidRPr="00725076" w:rsidRDefault="007E3932" w:rsidP="007E3A66">
      <w:pPr>
        <w:ind w:firstLine="709"/>
        <w:jc w:val="both"/>
        <w:rPr>
          <w:bCs/>
          <w:sz w:val="24"/>
          <w:szCs w:val="24"/>
        </w:rPr>
      </w:pPr>
      <w:r w:rsidRPr="007308C5">
        <w:rPr>
          <w:bCs/>
          <w:sz w:val="24"/>
          <w:szCs w:val="24"/>
        </w:rPr>
        <w:t>*</w:t>
      </w:r>
      <w:r w:rsidR="00E669F8" w:rsidRPr="007308C5">
        <w:rPr>
          <w:bCs/>
          <w:sz w:val="24"/>
          <w:szCs w:val="24"/>
        </w:rPr>
        <w:t>*</w:t>
      </w:r>
      <w:r w:rsidRPr="007308C5">
        <w:rPr>
          <w:bCs/>
          <w:sz w:val="24"/>
          <w:szCs w:val="24"/>
        </w:rPr>
        <w:t xml:space="preserve"> </w:t>
      </w:r>
      <w:r w:rsidR="00FD07D5" w:rsidRPr="007308C5">
        <w:rPr>
          <w:bCs/>
          <w:sz w:val="24"/>
          <w:szCs w:val="24"/>
        </w:rPr>
        <w:t>рассматривать возможность применения ко</w:t>
      </w:r>
      <w:r w:rsidR="00A43E6E">
        <w:rPr>
          <w:bCs/>
          <w:sz w:val="24"/>
          <w:szCs w:val="24"/>
        </w:rPr>
        <w:t xml:space="preserve">мпозитных опор согласно патенту </w:t>
      </w:r>
      <w:r w:rsidR="00FD07D5" w:rsidRPr="007308C5">
        <w:rPr>
          <w:bCs/>
          <w:sz w:val="24"/>
          <w:szCs w:val="24"/>
        </w:rPr>
        <w:t>ПАО «МРСК Центра» на изобретение №</w:t>
      </w:r>
      <w:r w:rsidR="00FD07D5" w:rsidRPr="007308C5">
        <w:rPr>
          <w:bCs/>
          <w:sz w:val="24"/>
          <w:szCs w:val="24"/>
          <w:lang w:val="en-US"/>
        </w:rPr>
        <w:t> </w:t>
      </w:r>
      <w:r w:rsidR="00FD07D5" w:rsidRPr="007308C5">
        <w:rPr>
          <w:bCs/>
          <w:sz w:val="24"/>
          <w:szCs w:val="24"/>
        </w:rPr>
        <w:t>2620057 «Полимерная композиция для пропитки стеклонитей, устойчивая к ультрафиолетовому излучению</w:t>
      </w:r>
      <w:proofErr w:type="gramStart"/>
      <w:r w:rsidR="00FD07D5" w:rsidRPr="007308C5">
        <w:rPr>
          <w:bCs/>
          <w:sz w:val="24"/>
          <w:szCs w:val="24"/>
        </w:rPr>
        <w:t>»</w:t>
      </w:r>
      <w:proofErr w:type="gramEnd"/>
      <w:r w:rsidR="00FD07D5" w:rsidRPr="007308C5">
        <w:rPr>
          <w:bCs/>
          <w:sz w:val="24"/>
          <w:szCs w:val="24"/>
        </w:rPr>
        <w:t xml:space="preserve"> и патенту на изобретение №</w:t>
      </w:r>
      <w:r w:rsidR="00FD07D5" w:rsidRPr="007308C5">
        <w:rPr>
          <w:bCs/>
          <w:sz w:val="24"/>
          <w:szCs w:val="24"/>
          <w:lang w:val="en-US"/>
        </w:rPr>
        <w:t> </w:t>
      </w:r>
      <w:r w:rsidR="00FD07D5" w:rsidRPr="007308C5">
        <w:rPr>
          <w:bCs/>
          <w:sz w:val="24"/>
          <w:szCs w:val="24"/>
        </w:rPr>
        <w:t xml:space="preserve">2619960 «Устройство крепления верхнего </w:t>
      </w:r>
      <w:proofErr w:type="spellStart"/>
      <w:r w:rsidR="00FD07D5" w:rsidRPr="007308C5">
        <w:rPr>
          <w:bCs/>
          <w:sz w:val="24"/>
          <w:szCs w:val="24"/>
        </w:rPr>
        <w:t>оголовника</w:t>
      </w:r>
      <w:proofErr w:type="spellEnd"/>
      <w:r w:rsidR="00FD07D5" w:rsidRPr="007308C5">
        <w:rPr>
          <w:bCs/>
          <w:sz w:val="24"/>
          <w:szCs w:val="24"/>
        </w:rPr>
        <w:t xml:space="preserve"> для установки траверсы на торце конусной пустотелой композитной опоры ЛЭП»</w:t>
      </w:r>
      <w:r w:rsidR="008D0684" w:rsidRPr="00725076">
        <w:rPr>
          <w:bCs/>
          <w:sz w:val="24"/>
          <w:szCs w:val="24"/>
        </w:rPr>
        <w:t xml:space="preserve"> </w:t>
      </w:r>
    </w:p>
    <w:p w:rsidR="007E3A66" w:rsidRPr="00A43E6E" w:rsidRDefault="007E3A66" w:rsidP="008D1529">
      <w:pPr>
        <w:jc w:val="both"/>
        <w:rPr>
          <w:sz w:val="24"/>
          <w:szCs w:val="24"/>
        </w:rPr>
      </w:pPr>
    </w:p>
    <w:p w:rsidR="008D1529" w:rsidRPr="00A43E6E" w:rsidRDefault="008D1529" w:rsidP="000F1E32">
      <w:pPr>
        <w:pStyle w:val="ad"/>
        <w:numPr>
          <w:ilvl w:val="2"/>
          <w:numId w:val="18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металлоконструкции опор ВЛ 6-10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должны быть защищены от коррозии на заводах-изготовителях методом горячего </w:t>
      </w:r>
      <w:proofErr w:type="spellStart"/>
      <w:r w:rsidRPr="00A43E6E">
        <w:rPr>
          <w:sz w:val="24"/>
          <w:szCs w:val="24"/>
        </w:rPr>
        <w:t>цинкования</w:t>
      </w:r>
      <w:proofErr w:type="spellEnd"/>
      <w:r w:rsidRPr="00A43E6E">
        <w:rPr>
          <w:sz w:val="24"/>
          <w:szCs w:val="24"/>
        </w:rPr>
        <w:t>;</w:t>
      </w:r>
    </w:p>
    <w:p w:rsidR="008D1529" w:rsidRPr="00A43E6E" w:rsidRDefault="008D1529" w:rsidP="000F1E32">
      <w:pPr>
        <w:pStyle w:val="ad"/>
        <w:numPr>
          <w:ilvl w:val="2"/>
          <w:numId w:val="18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сечение провода на магистрали ВЛ 6-10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должно быть не менее 70 мм</w:t>
      </w:r>
      <w:r w:rsidRPr="00A43E6E">
        <w:rPr>
          <w:sz w:val="24"/>
          <w:szCs w:val="24"/>
          <w:vertAlign w:val="superscript"/>
        </w:rPr>
        <w:t>2</w:t>
      </w:r>
      <w:r w:rsidRPr="00A43E6E">
        <w:rPr>
          <w:sz w:val="24"/>
          <w:szCs w:val="24"/>
        </w:rPr>
        <w:t xml:space="preserve">. </w:t>
      </w:r>
      <w:r w:rsidRPr="00A43E6E">
        <w:rPr>
          <w:rFonts w:hint="eastAsia"/>
          <w:sz w:val="24"/>
          <w:szCs w:val="24"/>
        </w:rPr>
        <w:t>На</w:t>
      </w:r>
      <w:r w:rsidRPr="00A43E6E">
        <w:rPr>
          <w:rFonts w:ascii="TimesNewRomanPSMT" w:eastAsia="TimesNewRomanPSMT" w:cs="TimesNewRomanPSMT"/>
          <w:sz w:val="24"/>
          <w:szCs w:val="24"/>
          <w:lang w:eastAsia="ru-RU"/>
        </w:rPr>
        <w:t xml:space="preserve"> </w:t>
      </w:r>
      <w:r w:rsidRPr="00A43E6E">
        <w:rPr>
          <w:rFonts w:hint="eastAsia"/>
          <w:sz w:val="24"/>
          <w:szCs w:val="24"/>
        </w:rPr>
        <w:t>линейных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ответвлениях</w:t>
      </w:r>
      <w:r w:rsidRPr="00A43E6E">
        <w:rPr>
          <w:sz w:val="24"/>
          <w:szCs w:val="24"/>
        </w:rPr>
        <w:t xml:space="preserve"> (</w:t>
      </w:r>
      <w:r w:rsidRPr="00A43E6E">
        <w:rPr>
          <w:rFonts w:hint="eastAsia"/>
          <w:sz w:val="24"/>
          <w:szCs w:val="24"/>
        </w:rPr>
        <w:t>отпайках</w:t>
      </w:r>
      <w:r w:rsidRPr="00A43E6E">
        <w:rPr>
          <w:sz w:val="24"/>
          <w:szCs w:val="24"/>
        </w:rPr>
        <w:t xml:space="preserve">) </w:t>
      </w:r>
      <w:r w:rsidRPr="00A43E6E">
        <w:rPr>
          <w:rFonts w:hint="eastAsia"/>
          <w:sz w:val="24"/>
          <w:szCs w:val="24"/>
        </w:rPr>
        <w:t>от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магистралей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рекомендуется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применение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проводов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сечением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не</w:t>
      </w:r>
      <w:r w:rsidRPr="00A43E6E">
        <w:rPr>
          <w:sz w:val="24"/>
          <w:szCs w:val="24"/>
        </w:rPr>
        <w:t xml:space="preserve"> </w:t>
      </w:r>
      <w:r w:rsidRPr="00A43E6E">
        <w:rPr>
          <w:rFonts w:hint="eastAsia"/>
          <w:sz w:val="24"/>
          <w:szCs w:val="24"/>
        </w:rPr>
        <w:t>менее</w:t>
      </w:r>
      <w:r w:rsidRPr="00A43E6E">
        <w:rPr>
          <w:sz w:val="24"/>
          <w:szCs w:val="24"/>
        </w:rPr>
        <w:t xml:space="preserve"> 35 </w:t>
      </w:r>
      <w:r w:rsidRPr="00A43E6E">
        <w:rPr>
          <w:rFonts w:hint="eastAsia"/>
          <w:sz w:val="24"/>
          <w:szCs w:val="24"/>
        </w:rPr>
        <w:t>мм</w:t>
      </w:r>
      <w:r w:rsidRPr="00A43E6E">
        <w:rPr>
          <w:sz w:val="24"/>
          <w:szCs w:val="24"/>
        </w:rPr>
        <w:t>2;</w:t>
      </w:r>
    </w:p>
    <w:p w:rsidR="008D1529" w:rsidRPr="00A43E6E" w:rsidRDefault="008D1529" w:rsidP="000F1E32">
      <w:pPr>
        <w:pStyle w:val="ad"/>
        <w:numPr>
          <w:ilvl w:val="2"/>
          <w:numId w:val="18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предусмотреть на ВЛЗ-10 установку скоб для установки ПЗ, места определить проектом, согласовать с РЭС;</w:t>
      </w:r>
    </w:p>
    <w:p w:rsidR="008D1529" w:rsidRPr="00A43E6E" w:rsidRDefault="008D1529" w:rsidP="000F1E32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тип фундаментов, расстановку, количество и материал опор, протяженность и сечение проводов уточнить при разработке </w:t>
      </w:r>
      <w:r w:rsidR="004D1F9D" w:rsidRPr="00A43E6E">
        <w:rPr>
          <w:sz w:val="24"/>
          <w:szCs w:val="24"/>
        </w:rPr>
        <w:t>ПСД с</w:t>
      </w:r>
      <w:r w:rsidRPr="00A43E6E">
        <w:rPr>
          <w:sz w:val="24"/>
          <w:szCs w:val="24"/>
        </w:rPr>
        <w:t xml:space="preserve"> выполнением необходимых расчетов</w:t>
      </w:r>
      <w:r w:rsidRPr="00A43E6E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8D1529" w:rsidRPr="00A43E6E" w:rsidRDefault="008D1529" w:rsidP="000F1E32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bCs/>
          <w:sz w:val="24"/>
          <w:szCs w:val="24"/>
        </w:rPr>
        <w:t xml:space="preserve">при прохождении ВЛ 6 (10) </w:t>
      </w:r>
      <w:proofErr w:type="spellStart"/>
      <w:r w:rsidRPr="00A43E6E">
        <w:rPr>
          <w:bCs/>
          <w:sz w:val="24"/>
          <w:szCs w:val="24"/>
        </w:rPr>
        <w:t>кВ</w:t>
      </w:r>
      <w:proofErr w:type="spellEnd"/>
      <w:r w:rsidRPr="00A43E6E">
        <w:rPr>
          <w:bCs/>
          <w:sz w:val="24"/>
          <w:szCs w:val="24"/>
        </w:rPr>
        <w:t xml:space="preserve"> в труднодоступной, населенной местности рекомендуется применение высоконадежных опорных полимерных/фарфоровых изоляторов, в том числе </w:t>
      </w:r>
      <w:r w:rsidRPr="00A43E6E">
        <w:rPr>
          <w:bCs/>
          <w:sz w:val="24"/>
          <w:szCs w:val="24"/>
        </w:rPr>
        <w:lastRenderedPageBreak/>
        <w:t xml:space="preserve">изолирующих траверс высокой заводской готовности на их основе (в случае применение защищенного провода 6-10 </w:t>
      </w:r>
      <w:proofErr w:type="spellStart"/>
      <w:r w:rsidRPr="00A43E6E">
        <w:rPr>
          <w:bCs/>
          <w:sz w:val="24"/>
          <w:szCs w:val="24"/>
        </w:rPr>
        <w:t>кВ</w:t>
      </w:r>
      <w:proofErr w:type="spellEnd"/>
      <w:r w:rsidRPr="00A43E6E">
        <w:rPr>
          <w:bCs/>
          <w:sz w:val="24"/>
          <w:szCs w:val="24"/>
        </w:rPr>
        <w:t>)</w:t>
      </w:r>
    </w:p>
    <w:p w:rsidR="00DC4DEB" w:rsidRPr="00A43E6E" w:rsidRDefault="00DC4DEB" w:rsidP="000F1E32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при прохождении ВЛ </w:t>
      </w:r>
      <w:r w:rsidR="00EC73EC" w:rsidRPr="00A43E6E">
        <w:rPr>
          <w:bCs/>
          <w:sz w:val="24"/>
          <w:szCs w:val="24"/>
        </w:rPr>
        <w:t xml:space="preserve">6 (10) </w:t>
      </w:r>
      <w:proofErr w:type="spellStart"/>
      <w:r w:rsidR="00EC73EC" w:rsidRPr="00A43E6E">
        <w:rPr>
          <w:bCs/>
          <w:sz w:val="24"/>
          <w:szCs w:val="24"/>
        </w:rPr>
        <w:t>кВ</w:t>
      </w:r>
      <w:proofErr w:type="spellEnd"/>
      <w:r w:rsidR="00EC73EC" w:rsidRPr="00A43E6E">
        <w:rPr>
          <w:bCs/>
          <w:sz w:val="24"/>
          <w:szCs w:val="24"/>
        </w:rPr>
        <w:t xml:space="preserve"> </w:t>
      </w:r>
      <w:r w:rsidRPr="00A43E6E">
        <w:rPr>
          <w:sz w:val="24"/>
          <w:szCs w:val="24"/>
        </w:rPr>
        <w:t>в лесных массивах рассматривать возможность применения самовосстанавливающихся воздушных линий (СВЛ). Конструкция подвесных зажимов должна исключать глухое крепление провода.</w:t>
      </w:r>
    </w:p>
    <w:p w:rsidR="00E97357" w:rsidRPr="00A43E6E" w:rsidRDefault="00E97357" w:rsidP="000F1E32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при проектировании участков ВЛ с врезкой в существующую ВЛ, выполненную иным типом провода, предусмотреть анкерные опоры в точках врезки.</w:t>
      </w:r>
    </w:p>
    <w:p w:rsidR="007308C5" w:rsidRDefault="007308C5" w:rsidP="007308C5">
      <w:pPr>
        <w:pStyle w:val="ad"/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6"/>
          <w:szCs w:val="26"/>
        </w:rPr>
      </w:pPr>
    </w:p>
    <w:p w:rsidR="007E3A66" w:rsidRPr="00B3514B" w:rsidRDefault="007E3A66" w:rsidP="00B80CF6">
      <w:pPr>
        <w:pStyle w:val="ad"/>
        <w:numPr>
          <w:ilvl w:val="2"/>
          <w:numId w:val="3"/>
        </w:numPr>
        <w:tabs>
          <w:tab w:val="left" w:pos="1560"/>
        </w:tabs>
        <w:ind w:left="0" w:firstLine="709"/>
        <w:jc w:val="both"/>
        <w:rPr>
          <w:sz w:val="26"/>
          <w:szCs w:val="26"/>
        </w:rPr>
      </w:pPr>
      <w:r w:rsidRPr="00B3514B">
        <w:rPr>
          <w:sz w:val="26"/>
          <w:szCs w:val="26"/>
        </w:rPr>
        <w:t>Основные требования к КТП 10 (</w:t>
      </w:r>
      <w:r w:rsidR="004D1F9D" w:rsidRPr="00B3514B">
        <w:rPr>
          <w:sz w:val="26"/>
          <w:szCs w:val="26"/>
        </w:rPr>
        <w:t>6) /</w:t>
      </w:r>
      <w:r w:rsidRPr="00B3514B">
        <w:rPr>
          <w:sz w:val="26"/>
          <w:szCs w:val="26"/>
        </w:rPr>
        <w:t xml:space="preserve">0,4 </w:t>
      </w:r>
      <w:proofErr w:type="spellStart"/>
      <w:r w:rsidRPr="00B3514B">
        <w:rPr>
          <w:sz w:val="26"/>
          <w:szCs w:val="26"/>
        </w:rPr>
        <w:t>кВ</w:t>
      </w:r>
      <w:proofErr w:type="spellEnd"/>
      <w:r w:rsidRPr="00B3514B">
        <w:rPr>
          <w:sz w:val="26"/>
          <w:szCs w:val="26"/>
        </w:rPr>
        <w:t xml:space="preserve"> </w:t>
      </w:r>
    </w:p>
    <w:p w:rsidR="007E3A66" w:rsidRPr="00B3514B" w:rsidRDefault="007E3A66" w:rsidP="007E3A66">
      <w:pPr>
        <w:ind w:firstLine="709"/>
        <w:jc w:val="both"/>
        <w:rPr>
          <w:sz w:val="26"/>
          <w:szCs w:val="26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929"/>
        <w:gridCol w:w="1623"/>
        <w:gridCol w:w="273"/>
        <w:gridCol w:w="1428"/>
        <w:gridCol w:w="3969"/>
      </w:tblGrid>
      <w:tr w:rsidR="00A05EE9" w:rsidRPr="00D95C80" w:rsidTr="00810D70">
        <w:trPr>
          <w:cantSplit/>
          <w:trHeight w:val="20"/>
          <w:tblHeader/>
        </w:trPr>
        <w:tc>
          <w:tcPr>
            <w:tcW w:w="6062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Параметры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0031" w:type="dxa"/>
            <w:gridSpan w:val="6"/>
            <w:tcBorders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Конструктивное исполнение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Тип КТП</w:t>
            </w:r>
          </w:p>
        </w:tc>
        <w:tc>
          <w:tcPr>
            <w:tcW w:w="3969" w:type="dxa"/>
            <w:vAlign w:val="center"/>
          </w:tcPr>
          <w:p w:rsidR="00A9249F" w:rsidRDefault="00195446" w:rsidP="00A9249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тупиковая</w:t>
            </w:r>
          </w:p>
          <w:p w:rsidR="00A9249F" w:rsidRDefault="00A9249F" w:rsidP="00A9249F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 xml:space="preserve"> (</w:t>
            </w:r>
            <w:r w:rsidRPr="00D95C80">
              <w:rPr>
                <w:sz w:val="24"/>
                <w:szCs w:val="24"/>
              </w:rPr>
              <w:t>тупиковая/проходная</w:t>
            </w:r>
            <w:r>
              <w:rPr>
                <w:sz w:val="24"/>
                <w:szCs w:val="24"/>
              </w:rPr>
              <w:t>,</w:t>
            </w:r>
          </w:p>
          <w:p w:rsidR="00A05EE9" w:rsidRPr="00D95C80" w:rsidRDefault="00A9249F" w:rsidP="00A9249F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 xml:space="preserve"> уточнить при проектировании)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Конструктивное исполнение КТП</w:t>
            </w:r>
          </w:p>
        </w:tc>
        <w:tc>
          <w:tcPr>
            <w:tcW w:w="3969" w:type="dxa"/>
            <w:vAlign w:val="center"/>
          </w:tcPr>
          <w:p w:rsidR="00A9249F" w:rsidRDefault="00561FF5" w:rsidP="00A9249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i/>
                <w:sz w:val="24"/>
                <w:szCs w:val="24"/>
              </w:rPr>
              <w:t>киосковая</w:t>
            </w:r>
            <w:proofErr w:type="spellEnd"/>
            <w:r w:rsidR="00A9249F">
              <w:rPr>
                <w:sz w:val="24"/>
                <w:szCs w:val="24"/>
              </w:rPr>
              <w:t xml:space="preserve"> </w:t>
            </w:r>
          </w:p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бетонный модуль/</w:t>
            </w:r>
            <w:proofErr w:type="spellStart"/>
            <w:r w:rsidRPr="00D95C80">
              <w:rPr>
                <w:sz w:val="24"/>
                <w:szCs w:val="24"/>
              </w:rPr>
              <w:t>киосковая</w:t>
            </w:r>
            <w:proofErr w:type="spellEnd"/>
            <w:r w:rsidRPr="00D95C80">
              <w:rPr>
                <w:sz w:val="24"/>
                <w:szCs w:val="24"/>
              </w:rPr>
              <w:t xml:space="preserve">/ контейнерного типа в металлической оболочке </w:t>
            </w:r>
          </w:p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(в оболочке типа «сэндвич»)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Номинальное напряжение ВН/НН,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969" w:type="dxa"/>
            <w:vAlign w:val="center"/>
          </w:tcPr>
          <w:p w:rsidR="00A05EE9" w:rsidRPr="00D95C80" w:rsidRDefault="00A05EE9" w:rsidP="0026112E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10 / 0,4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Климатическое исполнение и категория размещения</w:t>
            </w:r>
          </w:p>
        </w:tc>
        <w:tc>
          <w:tcPr>
            <w:tcW w:w="3969" w:type="dxa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У1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Степень защиты оболочки по ГОСТ 14254-96, не менее</w:t>
            </w:r>
          </w:p>
        </w:tc>
        <w:tc>
          <w:tcPr>
            <w:tcW w:w="3969" w:type="dxa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не менее </w:t>
            </w:r>
            <w:r w:rsidRPr="00D95C80">
              <w:rPr>
                <w:sz w:val="24"/>
                <w:szCs w:val="24"/>
                <w:lang w:val="en-US"/>
              </w:rPr>
              <w:t>IP</w:t>
            </w:r>
            <w:r w:rsidRPr="00D95C80">
              <w:rPr>
                <w:sz w:val="24"/>
                <w:szCs w:val="24"/>
              </w:rPr>
              <w:t xml:space="preserve"> 34 </w:t>
            </w:r>
            <w:r w:rsidRPr="00D95C80">
              <w:rPr>
                <w:i/>
                <w:sz w:val="24"/>
                <w:szCs w:val="24"/>
              </w:rPr>
              <w:t xml:space="preserve">(для КТП </w:t>
            </w:r>
            <w:proofErr w:type="spellStart"/>
            <w:r w:rsidRPr="00D95C80">
              <w:rPr>
                <w:i/>
                <w:sz w:val="24"/>
                <w:szCs w:val="24"/>
              </w:rPr>
              <w:t>киоскового</w:t>
            </w:r>
            <w:proofErr w:type="spellEnd"/>
            <w:r w:rsidRPr="00D95C80">
              <w:rPr>
                <w:i/>
                <w:sz w:val="24"/>
                <w:szCs w:val="24"/>
              </w:rPr>
              <w:t xml:space="preserve"> типа в металлической оболочке) </w:t>
            </w:r>
            <w:r w:rsidRPr="00D95C80">
              <w:rPr>
                <w:sz w:val="24"/>
                <w:szCs w:val="24"/>
              </w:rPr>
              <w:t xml:space="preserve">/ по проекту </w:t>
            </w:r>
            <w:r w:rsidRPr="00D95C80">
              <w:rPr>
                <w:i/>
                <w:sz w:val="24"/>
                <w:szCs w:val="24"/>
              </w:rPr>
              <w:t>(для других исполнений)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Высота установки над уровнем моря, м, не более</w:t>
            </w:r>
          </w:p>
        </w:tc>
        <w:tc>
          <w:tcPr>
            <w:tcW w:w="3969" w:type="dxa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1000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Трансформатор в комплекте поставки </w:t>
            </w:r>
          </w:p>
        </w:tc>
        <w:tc>
          <w:tcPr>
            <w:tcW w:w="3969" w:type="dxa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да/нет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Количество трансформаторов</w:t>
            </w:r>
          </w:p>
        </w:tc>
        <w:tc>
          <w:tcPr>
            <w:tcW w:w="3969" w:type="dxa"/>
            <w:vAlign w:val="center"/>
          </w:tcPr>
          <w:p w:rsidR="00A05EE9" w:rsidRPr="00D95C80" w:rsidRDefault="00561FF5" w:rsidP="00195446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Тип ввода ВН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A05EE9" w:rsidP="00195446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воздушный 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Тип ввода НН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195446" w:rsidP="00810D7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воздушный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27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Коридор обслуживания</w:t>
            </w:r>
          </w:p>
        </w:tc>
        <w:tc>
          <w:tcPr>
            <w:tcW w:w="33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в РУВН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да/нет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2738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3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в РУНН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да/нет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00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Силовой трансформатор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Тип трансформатора</w:t>
            </w:r>
          </w:p>
        </w:tc>
        <w:tc>
          <w:tcPr>
            <w:tcW w:w="3969" w:type="dxa"/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масляный герметичный/сухой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Номинальная мощность, кВА</w:t>
            </w:r>
          </w:p>
        </w:tc>
        <w:tc>
          <w:tcPr>
            <w:tcW w:w="3969" w:type="dxa"/>
            <w:vAlign w:val="center"/>
          </w:tcPr>
          <w:p w:rsidR="00A05EE9" w:rsidRPr="00D95C80" w:rsidRDefault="003B62F4" w:rsidP="00A9249F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25</w:t>
            </w:r>
            <w:r w:rsidR="00561FF5">
              <w:rPr>
                <w:i/>
                <w:sz w:val="24"/>
                <w:szCs w:val="24"/>
              </w:rPr>
              <w:t>0</w:t>
            </w:r>
            <w:r w:rsidR="00A9249F">
              <w:rPr>
                <w:sz w:val="24"/>
                <w:szCs w:val="24"/>
              </w:rPr>
              <w:t xml:space="preserve"> 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463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Номинальное напряжение обмоток,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  <w:r w:rsidRPr="00D95C80">
              <w:rPr>
                <w:sz w:val="24"/>
                <w:szCs w:val="24"/>
              </w:rPr>
              <w:t>: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ВН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7C64BF" w:rsidP="007C64B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4634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НН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0,4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Схема и группа соединения обмоток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Δ/</w:t>
            </w:r>
            <w:r w:rsidRPr="00D95C80">
              <w:rPr>
                <w:sz w:val="24"/>
                <w:szCs w:val="24"/>
                <w:lang w:val="en-US"/>
              </w:rPr>
              <w:t>Y</w:t>
            </w:r>
            <w:r w:rsidRPr="00D95C80">
              <w:rPr>
                <w:sz w:val="24"/>
                <w:szCs w:val="24"/>
              </w:rPr>
              <w:t>н (</w:t>
            </w:r>
            <w:r w:rsidRPr="00D95C80">
              <w:rPr>
                <w:sz w:val="24"/>
                <w:szCs w:val="24"/>
                <w:lang w:val="en-US"/>
              </w:rPr>
              <w:t>Y/Z</w:t>
            </w:r>
            <w:r w:rsidRPr="00D95C80">
              <w:rPr>
                <w:sz w:val="24"/>
                <w:szCs w:val="24"/>
              </w:rPr>
              <w:t>н)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Способ и диапазон регулирования на стороне ВН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ПБВ</w:t>
            </w:r>
            <w:r w:rsidRPr="00D95C80">
              <w:rPr>
                <w:sz w:val="24"/>
                <w:szCs w:val="24"/>
                <w:lang w:val="en-US"/>
              </w:rPr>
              <w:t xml:space="preserve"> </w:t>
            </w:r>
            <w:r w:rsidRPr="00D95C80">
              <w:rPr>
                <w:sz w:val="24"/>
                <w:szCs w:val="24"/>
              </w:rPr>
              <w:t>±2х2,</w:t>
            </w:r>
            <w:r w:rsidRPr="00D95C80">
              <w:rPr>
                <w:sz w:val="24"/>
                <w:szCs w:val="24"/>
                <w:lang w:val="en-US"/>
              </w:rPr>
              <w:t>5%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Потери ХХ, Вт, не более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EE9" w:rsidRPr="00D95C80" w:rsidRDefault="0043222E" w:rsidP="00810D7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Х2</w:t>
            </w:r>
            <w:r w:rsidR="00A05EE9" w:rsidRPr="00D95C80">
              <w:rPr>
                <w:i/>
                <w:sz w:val="24"/>
                <w:szCs w:val="24"/>
              </w:rPr>
              <w:t>, согласно стандарту</w:t>
            </w:r>
          </w:p>
          <w:p w:rsidR="00A05EE9" w:rsidRPr="00D95C80" w:rsidRDefault="00A05EE9" w:rsidP="00810D70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D95C80">
              <w:rPr>
                <w:i/>
                <w:sz w:val="24"/>
                <w:szCs w:val="24"/>
              </w:rPr>
              <w:t>СТО 34.01-3.2-011-2021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Потери КЗ, Вт, не более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EE9" w:rsidRPr="00D95C80" w:rsidRDefault="00A05EE9" w:rsidP="00810D70">
            <w:pPr>
              <w:jc w:val="center"/>
              <w:rPr>
                <w:i/>
                <w:sz w:val="24"/>
                <w:szCs w:val="24"/>
              </w:rPr>
            </w:pPr>
            <w:r w:rsidRPr="00D95C80">
              <w:rPr>
                <w:i/>
                <w:sz w:val="24"/>
                <w:szCs w:val="24"/>
              </w:rPr>
              <w:t xml:space="preserve">К2, согласно стандарту </w:t>
            </w:r>
          </w:p>
          <w:p w:rsidR="00A05EE9" w:rsidRPr="00D95C80" w:rsidRDefault="00A05EE9" w:rsidP="00810D70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D95C80">
              <w:rPr>
                <w:i/>
                <w:sz w:val="24"/>
                <w:szCs w:val="24"/>
              </w:rPr>
              <w:t>СТО 34.01-3.2-011-2021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00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lastRenderedPageBreak/>
              <w:t>РУ ВН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Тип защитного аппарата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предохранитель/выключатель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Номинальный ток, 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561FF5" w:rsidP="00810D7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Номинальный ток отключения, кА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5EE9" w:rsidRPr="00D95C80" w:rsidRDefault="00561FF5" w:rsidP="00810D70">
            <w:pPr>
              <w:jc w:val="center"/>
              <w:rPr>
                <w:bCs/>
                <w:i/>
                <w:color w:val="000000"/>
                <w:sz w:val="24"/>
                <w:szCs w:val="24"/>
              </w:rPr>
            </w:pPr>
            <w:r>
              <w:rPr>
                <w:bCs/>
                <w:i/>
                <w:color w:val="000000"/>
                <w:sz w:val="24"/>
                <w:szCs w:val="24"/>
              </w:rPr>
              <w:t>Определить проектом</w:t>
            </w:r>
          </w:p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bCs/>
                <w:color w:val="000000"/>
                <w:sz w:val="24"/>
                <w:szCs w:val="24"/>
              </w:rPr>
              <w:t>(</w:t>
            </w:r>
            <w:r w:rsidR="004D1F9D" w:rsidRPr="00D95C80">
              <w:rPr>
                <w:bCs/>
                <w:color w:val="000000"/>
                <w:sz w:val="24"/>
                <w:szCs w:val="24"/>
              </w:rPr>
              <w:t>уточнить при</w:t>
            </w:r>
            <w:r w:rsidRPr="00D95C80">
              <w:rPr>
                <w:bCs/>
                <w:color w:val="000000"/>
                <w:sz w:val="24"/>
                <w:szCs w:val="24"/>
              </w:rPr>
              <w:t xml:space="preserve"> проектировании)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00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РУ НН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Тип вводного коммутационного аппарата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рубильник и стационарный автоматический выключатель/</w:t>
            </w:r>
            <w:proofErr w:type="spellStart"/>
            <w:r w:rsidRPr="00D95C80">
              <w:rPr>
                <w:sz w:val="24"/>
                <w:szCs w:val="24"/>
              </w:rPr>
              <w:t>выкатной</w:t>
            </w:r>
            <w:proofErr w:type="spellEnd"/>
            <w:r w:rsidRPr="00D95C80">
              <w:rPr>
                <w:sz w:val="24"/>
                <w:szCs w:val="24"/>
              </w:rPr>
              <w:t xml:space="preserve"> автоматический выключатель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Номинальный ток вводного аппарата, 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561FF5" w:rsidP="00810D70">
            <w:pPr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Число отходящих линий (с учетом расширения)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561FF5" w:rsidP="00810D70">
            <w:pPr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Тип коммутационного аппарата отходящих линий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автоматический выключатель с тепловым и электромагнитным </w:t>
            </w:r>
            <w:proofErr w:type="spellStart"/>
            <w:r w:rsidRPr="00D95C80">
              <w:rPr>
                <w:sz w:val="24"/>
                <w:szCs w:val="24"/>
              </w:rPr>
              <w:t>расцепителями</w:t>
            </w:r>
            <w:proofErr w:type="spellEnd"/>
            <w:r w:rsidRPr="00D95C80">
              <w:rPr>
                <w:sz w:val="24"/>
                <w:szCs w:val="24"/>
              </w:rPr>
              <w:t xml:space="preserve">/ </w:t>
            </w:r>
          </w:p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автоматический выключатель с электронным </w:t>
            </w:r>
            <w:proofErr w:type="spellStart"/>
            <w:r w:rsidRPr="00D95C80">
              <w:rPr>
                <w:sz w:val="24"/>
                <w:szCs w:val="24"/>
              </w:rPr>
              <w:t>расцепителем</w:t>
            </w:r>
            <w:proofErr w:type="spellEnd"/>
            <w:r w:rsidRPr="00D95C80">
              <w:rPr>
                <w:sz w:val="24"/>
                <w:szCs w:val="24"/>
              </w:rPr>
              <w:t xml:space="preserve"> с возможностью плавной настройки </w:t>
            </w:r>
            <w:proofErr w:type="gramStart"/>
            <w:r w:rsidRPr="00D95C80">
              <w:rPr>
                <w:sz w:val="24"/>
                <w:szCs w:val="24"/>
              </w:rPr>
              <w:t>время-токовых</w:t>
            </w:r>
            <w:proofErr w:type="gramEnd"/>
            <w:r w:rsidRPr="00D95C80">
              <w:rPr>
                <w:sz w:val="24"/>
                <w:szCs w:val="24"/>
              </w:rPr>
              <w:t xml:space="preserve"> характеристик, с блок-контактами для получения сигнала вкл./</w:t>
            </w:r>
            <w:proofErr w:type="spellStart"/>
            <w:r w:rsidRPr="00D95C80">
              <w:rPr>
                <w:sz w:val="24"/>
                <w:szCs w:val="24"/>
              </w:rPr>
              <w:t>откл</w:t>
            </w:r>
            <w:proofErr w:type="spellEnd"/>
            <w:r w:rsidRPr="00D95C80">
              <w:rPr>
                <w:sz w:val="24"/>
                <w:szCs w:val="24"/>
              </w:rPr>
              <w:t xml:space="preserve">. положений/ </w:t>
            </w:r>
          </w:p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предохранитель-выключатель-разъединитель </w:t>
            </w:r>
          </w:p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D95C80">
              <w:rPr>
                <w:i/>
                <w:sz w:val="24"/>
                <w:szCs w:val="24"/>
              </w:rPr>
              <w:t>(уточнить с проектом)</w:t>
            </w:r>
          </w:p>
        </w:tc>
      </w:tr>
      <w:tr w:rsidR="00561FF5" w:rsidRPr="00D95C80" w:rsidTr="00CF1ED0">
        <w:trPr>
          <w:cantSplit/>
          <w:trHeight w:val="20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D95C80" w:rsidRDefault="00561FF5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Отходящие линии</w:t>
            </w: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D95C80" w:rsidRDefault="00561FF5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Номер линии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810D70">
            <w:pPr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561FF5" w:rsidRPr="00D95C80" w:rsidTr="00CF1ED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Номинальный ток, 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FF5" w:rsidRPr="00561FF5" w:rsidRDefault="00561FF5" w:rsidP="00810D7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spacing w:line="276" w:lineRule="auto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Резерв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05EE9" w:rsidRPr="00D95C80" w:rsidRDefault="00561FF5" w:rsidP="00810D70">
            <w:pPr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Учёт в РУНН (ввод)</w:t>
            </w: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счетчик электрической энергии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A7F99" w:rsidRPr="005962A4" w:rsidRDefault="00A05EE9" w:rsidP="009A7F99">
            <w:pPr>
              <w:jc w:val="center"/>
              <w:rPr>
                <w:sz w:val="24"/>
                <w:szCs w:val="24"/>
              </w:rPr>
            </w:pPr>
            <w:r w:rsidRPr="00B907F6">
              <w:rPr>
                <w:sz w:val="24"/>
                <w:szCs w:val="24"/>
              </w:rPr>
              <w:t xml:space="preserve"> входит в состав специализированного шкафа ТМ и АСУЭ</w:t>
            </w:r>
            <w:r w:rsidR="009A7F99" w:rsidRPr="000C279E">
              <w:rPr>
                <w:sz w:val="24"/>
                <w:szCs w:val="24"/>
              </w:rPr>
              <w:t xml:space="preserve">/ Трехфазный, трансформаторного (через измерительные трансформаторы </w:t>
            </w:r>
            <w:r w:rsidR="004D1F9D" w:rsidRPr="000C279E">
              <w:rPr>
                <w:sz w:val="24"/>
                <w:szCs w:val="24"/>
              </w:rPr>
              <w:t>тока)</w:t>
            </w:r>
            <w:r w:rsidR="004D1F9D" w:rsidRPr="005962A4">
              <w:rPr>
                <w:sz w:val="24"/>
                <w:szCs w:val="24"/>
              </w:rPr>
              <w:t xml:space="preserve"> /</w:t>
            </w:r>
            <w:r w:rsidR="009A7F99" w:rsidRPr="005962A4">
              <w:rPr>
                <w:sz w:val="24"/>
                <w:szCs w:val="24"/>
              </w:rPr>
              <w:t xml:space="preserve">непосредственного (0,4 </w:t>
            </w:r>
            <w:proofErr w:type="spellStart"/>
            <w:r w:rsidR="009A7F99" w:rsidRPr="005962A4">
              <w:rPr>
                <w:sz w:val="24"/>
                <w:szCs w:val="24"/>
              </w:rPr>
              <w:t>кВ</w:t>
            </w:r>
            <w:proofErr w:type="spellEnd"/>
            <w:r w:rsidR="009A7F99" w:rsidRPr="005962A4">
              <w:rPr>
                <w:sz w:val="24"/>
                <w:szCs w:val="24"/>
              </w:rPr>
              <w:t xml:space="preserve">), включения, подключение по цифровому интерфейсу к УСПД/контроллеру, входящему в шкаф ТМ и АСУЭ, либо по интерфейсу </w:t>
            </w:r>
            <w:r w:rsidR="009A7F99" w:rsidRPr="005962A4">
              <w:rPr>
                <w:sz w:val="24"/>
                <w:szCs w:val="24"/>
                <w:lang w:val="en-US"/>
              </w:rPr>
              <w:t>NB</w:t>
            </w:r>
            <w:r w:rsidR="009A7F99" w:rsidRPr="005962A4">
              <w:rPr>
                <w:sz w:val="24"/>
                <w:szCs w:val="24"/>
              </w:rPr>
              <w:t>-</w:t>
            </w:r>
            <w:r w:rsidR="009A7F99" w:rsidRPr="005962A4">
              <w:rPr>
                <w:sz w:val="24"/>
                <w:szCs w:val="24"/>
                <w:lang w:val="en-US"/>
              </w:rPr>
              <w:t>Fi</w:t>
            </w:r>
            <w:r w:rsidR="009A7F99" w:rsidRPr="005962A4">
              <w:rPr>
                <w:sz w:val="24"/>
                <w:szCs w:val="24"/>
              </w:rPr>
              <w:t xml:space="preserve">, соответствует требованиям </w:t>
            </w:r>
          </w:p>
          <w:p w:rsidR="00A05EE9" w:rsidRPr="009A7F99" w:rsidRDefault="009A7F99" w:rsidP="009A7F99">
            <w:pPr>
              <w:jc w:val="center"/>
              <w:rPr>
                <w:b/>
                <w:sz w:val="24"/>
                <w:szCs w:val="24"/>
              </w:rPr>
            </w:pPr>
            <w:r w:rsidRPr="005962A4">
              <w:rPr>
                <w:sz w:val="24"/>
                <w:szCs w:val="24"/>
              </w:rPr>
              <w:t xml:space="preserve">СТО 34.01-5.1-009-2021 ПАО «Россети» Интерфейс связи </w:t>
            </w:r>
            <w:r w:rsidRPr="005962A4">
              <w:rPr>
                <w:sz w:val="24"/>
                <w:szCs w:val="24"/>
                <w:lang w:val="en-US"/>
              </w:rPr>
              <w:t>NB</w:t>
            </w:r>
            <w:r w:rsidRPr="005962A4">
              <w:rPr>
                <w:sz w:val="24"/>
                <w:szCs w:val="24"/>
              </w:rPr>
              <w:t>-</w:t>
            </w:r>
            <w:r w:rsidRPr="005962A4">
              <w:rPr>
                <w:sz w:val="24"/>
                <w:szCs w:val="24"/>
                <w:lang w:val="en-US"/>
              </w:rPr>
              <w:t>Fi</w:t>
            </w:r>
            <w:r w:rsidRPr="005962A4">
              <w:rPr>
                <w:sz w:val="24"/>
                <w:szCs w:val="24"/>
              </w:rPr>
              <w:t xml:space="preserve"> или </w:t>
            </w:r>
            <w:r w:rsidRPr="005962A4">
              <w:rPr>
                <w:sz w:val="24"/>
                <w:szCs w:val="24"/>
                <w:lang w:val="en-US"/>
              </w:rPr>
              <w:t>GSM</w:t>
            </w:r>
            <w:r w:rsidRPr="005962A4">
              <w:rPr>
                <w:sz w:val="24"/>
                <w:szCs w:val="24"/>
              </w:rPr>
              <w:t>/</w:t>
            </w:r>
            <w:r w:rsidRPr="005962A4">
              <w:rPr>
                <w:sz w:val="24"/>
                <w:szCs w:val="24"/>
                <w:lang w:val="en-US"/>
              </w:rPr>
              <w:t>GPRS</w:t>
            </w:r>
            <w:r w:rsidRPr="005962A4">
              <w:rPr>
                <w:sz w:val="24"/>
                <w:szCs w:val="24"/>
              </w:rPr>
              <w:t xml:space="preserve"> определяется проектом.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трансформаторы тока 0,4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969" w:type="dxa"/>
            <w:tcBorders>
              <w:left w:val="single" w:sz="4" w:space="0" w:color="auto"/>
            </w:tcBorders>
            <w:vAlign w:val="center"/>
          </w:tcPr>
          <w:p w:rsidR="00A05EE9" w:rsidRPr="00D95C80" w:rsidRDefault="00A05EE9" w:rsidP="0077405F">
            <w:pPr>
              <w:jc w:val="center"/>
              <w:rPr>
                <w:b/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класса точности не ниже 0,5</w:t>
            </w:r>
            <w:r w:rsidRPr="00D95C80">
              <w:rPr>
                <w:sz w:val="24"/>
                <w:szCs w:val="24"/>
                <w:lang w:val="en-US"/>
              </w:rPr>
              <w:t>S</w:t>
            </w:r>
            <w:r w:rsidRPr="00D95C80">
              <w:rPr>
                <w:sz w:val="24"/>
                <w:szCs w:val="24"/>
              </w:rPr>
              <w:t xml:space="preserve">, </w:t>
            </w:r>
            <w:proofErr w:type="spellStart"/>
            <w:r w:rsidRPr="00D95C80">
              <w:rPr>
                <w:sz w:val="24"/>
                <w:szCs w:val="24"/>
              </w:rPr>
              <w:t>межповерочный</w:t>
            </w:r>
            <w:proofErr w:type="spellEnd"/>
            <w:r w:rsidRPr="00D95C80">
              <w:rPr>
                <w:sz w:val="24"/>
                <w:szCs w:val="24"/>
              </w:rPr>
              <w:t xml:space="preserve"> интервал не менее </w:t>
            </w:r>
            <w:r w:rsidR="0077405F">
              <w:rPr>
                <w:sz w:val="24"/>
                <w:szCs w:val="24"/>
              </w:rPr>
              <w:t>4</w:t>
            </w:r>
            <w:r w:rsidR="009A7F99" w:rsidRPr="00B907F6">
              <w:rPr>
                <w:sz w:val="24"/>
                <w:szCs w:val="24"/>
              </w:rPr>
              <w:t xml:space="preserve"> </w:t>
            </w:r>
            <w:r w:rsidRPr="00B907F6">
              <w:rPr>
                <w:sz w:val="24"/>
                <w:szCs w:val="24"/>
              </w:rPr>
              <w:t xml:space="preserve">лет, прозрачная </w:t>
            </w:r>
            <w:proofErr w:type="spellStart"/>
            <w:r w:rsidRPr="00B907F6">
              <w:rPr>
                <w:sz w:val="24"/>
                <w:szCs w:val="24"/>
              </w:rPr>
              <w:t>клеммная</w:t>
            </w:r>
            <w:proofErr w:type="spellEnd"/>
            <w:r w:rsidRPr="00B907F6">
              <w:rPr>
                <w:sz w:val="24"/>
                <w:szCs w:val="24"/>
              </w:rPr>
              <w:t xml:space="preserve"> крышка вторичных цепей с возможностью опломбирования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наличие испытательной коробки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B907F6">
              <w:rPr>
                <w:sz w:val="24"/>
                <w:szCs w:val="24"/>
              </w:rPr>
              <w:t xml:space="preserve"> входит в состав специализированного шкафа ТМ и АСУЭ</w:t>
            </w:r>
          </w:p>
        </w:tc>
      </w:tr>
      <w:tr w:rsidR="00A05EE9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05EE9" w:rsidRPr="00D95C80" w:rsidRDefault="00A05EE9" w:rsidP="00810D70">
            <w:pPr>
              <w:rPr>
                <w:sz w:val="24"/>
                <w:szCs w:val="24"/>
              </w:rPr>
            </w:pPr>
            <w:r w:rsidRPr="00B907F6">
              <w:rPr>
                <w:sz w:val="24"/>
                <w:szCs w:val="24"/>
              </w:rPr>
              <w:t>Защита от несанкционированного доступа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</w:tcBorders>
          </w:tcPr>
          <w:p w:rsidR="00A05EE9" w:rsidRPr="00D95C80" w:rsidRDefault="00A05EE9" w:rsidP="00810D70">
            <w:pPr>
              <w:jc w:val="center"/>
              <w:rPr>
                <w:sz w:val="24"/>
                <w:szCs w:val="24"/>
              </w:rPr>
            </w:pPr>
            <w:r w:rsidRPr="00B907F6">
              <w:rPr>
                <w:sz w:val="24"/>
                <w:szCs w:val="24"/>
              </w:rPr>
              <w:t xml:space="preserve">Должна быть обеспечена возможность защиты цепей учета (контактные соединения, промежуточные </w:t>
            </w:r>
            <w:proofErr w:type="spellStart"/>
            <w:r w:rsidRPr="00B907F6">
              <w:rPr>
                <w:sz w:val="24"/>
                <w:szCs w:val="24"/>
              </w:rPr>
              <w:t>клеммники</w:t>
            </w:r>
            <w:proofErr w:type="spellEnd"/>
            <w:r w:rsidRPr="00B907F6">
              <w:rPr>
                <w:sz w:val="24"/>
                <w:szCs w:val="24"/>
              </w:rPr>
              <w:t xml:space="preserve"> цепей тока и напряжения, крышки </w:t>
            </w:r>
            <w:proofErr w:type="spellStart"/>
            <w:r w:rsidRPr="00B907F6">
              <w:rPr>
                <w:sz w:val="24"/>
                <w:szCs w:val="24"/>
              </w:rPr>
              <w:t>клеммных</w:t>
            </w:r>
            <w:proofErr w:type="spellEnd"/>
            <w:r w:rsidRPr="00B907F6">
              <w:rPr>
                <w:sz w:val="24"/>
                <w:szCs w:val="24"/>
              </w:rPr>
              <w:t xml:space="preserve"> колодок ТТ и ПУ) путем опломбирования контрольными пластиковыми пломбами</w:t>
            </w:r>
          </w:p>
        </w:tc>
      </w:tr>
      <w:tr w:rsidR="00561FF5" w:rsidRPr="00D95C80" w:rsidTr="00CF1ED0">
        <w:trPr>
          <w:cantSplit/>
          <w:trHeight w:val="20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Учёт в РУНН (отходящие линии)</w:t>
            </w: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Номер линии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561FF5" w:rsidRDefault="00561FF5" w:rsidP="00561FF5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Резерв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561FF5" w:rsidRDefault="00561FF5" w:rsidP="00561FF5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Определить проектом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561FF5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счетчик электрической энергии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jc w:val="center"/>
              <w:rPr>
                <w:sz w:val="24"/>
                <w:szCs w:val="24"/>
              </w:rPr>
            </w:pPr>
            <w:r w:rsidRPr="00B907F6">
              <w:rPr>
                <w:sz w:val="24"/>
                <w:szCs w:val="24"/>
              </w:rPr>
              <w:t>Трехфазный, трансформаторного (через измерительные трансформаторы тока)</w:t>
            </w:r>
            <w:r>
              <w:rPr>
                <w:sz w:val="24"/>
                <w:szCs w:val="24"/>
              </w:rPr>
              <w:t xml:space="preserve"> /непосредственного (0,4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>)</w:t>
            </w:r>
            <w:r w:rsidRPr="00B907F6">
              <w:rPr>
                <w:sz w:val="24"/>
                <w:szCs w:val="24"/>
              </w:rPr>
              <w:t>, включения</w:t>
            </w:r>
            <w:r>
              <w:rPr>
                <w:sz w:val="24"/>
                <w:szCs w:val="24"/>
              </w:rPr>
              <w:t>,</w:t>
            </w:r>
            <w:r w:rsidRPr="00B907F6">
              <w:rPr>
                <w:sz w:val="24"/>
                <w:szCs w:val="24"/>
              </w:rPr>
              <w:t xml:space="preserve"> подключение по цифровому интерфейсу к УСПД/контроллеру, входящему в шкаф ТМ и АСУЭ</w:t>
            </w:r>
            <w:r>
              <w:rPr>
                <w:sz w:val="24"/>
                <w:szCs w:val="24"/>
              </w:rPr>
              <w:t xml:space="preserve">, либо по интерфейсу </w:t>
            </w:r>
            <w:r>
              <w:rPr>
                <w:sz w:val="24"/>
                <w:szCs w:val="24"/>
                <w:lang w:val="en-US"/>
              </w:rPr>
              <w:t>NB</w:t>
            </w:r>
            <w:r w:rsidRPr="000C279E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  <w:lang w:val="en-US"/>
              </w:rPr>
              <w:t>Fi</w:t>
            </w:r>
            <w:r w:rsidRPr="00B907F6">
              <w:rPr>
                <w:sz w:val="24"/>
                <w:szCs w:val="24"/>
              </w:rPr>
              <w:t>, соответствует</w:t>
            </w:r>
            <w:r>
              <w:rPr>
                <w:sz w:val="24"/>
                <w:szCs w:val="24"/>
              </w:rPr>
              <w:t xml:space="preserve"> </w:t>
            </w:r>
            <w:r w:rsidRPr="00D95C80">
              <w:rPr>
                <w:sz w:val="24"/>
                <w:szCs w:val="24"/>
              </w:rPr>
              <w:t>требования</w:t>
            </w:r>
            <w:r>
              <w:rPr>
                <w:sz w:val="24"/>
                <w:szCs w:val="24"/>
              </w:rPr>
              <w:t>м</w:t>
            </w:r>
            <w:r w:rsidRPr="00D95C80">
              <w:rPr>
                <w:sz w:val="24"/>
                <w:szCs w:val="24"/>
              </w:rPr>
              <w:t xml:space="preserve"> </w:t>
            </w:r>
          </w:p>
          <w:p w:rsidR="00561FF5" w:rsidRPr="009A7F99" w:rsidRDefault="00561FF5" w:rsidP="00561FF5">
            <w:pPr>
              <w:jc w:val="center"/>
              <w:rPr>
                <w:b/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СТО 34.01-5.1-009-20</w:t>
            </w:r>
            <w:r>
              <w:rPr>
                <w:sz w:val="24"/>
                <w:szCs w:val="24"/>
              </w:rPr>
              <w:t>21</w:t>
            </w:r>
            <w:r w:rsidRPr="00D95C80">
              <w:rPr>
                <w:sz w:val="24"/>
                <w:szCs w:val="24"/>
              </w:rPr>
              <w:t xml:space="preserve"> ПАО «Россети»</w:t>
            </w:r>
            <w:r>
              <w:rPr>
                <w:sz w:val="24"/>
                <w:szCs w:val="24"/>
              </w:rPr>
              <w:t xml:space="preserve"> Интерфейс связи </w:t>
            </w:r>
            <w:r>
              <w:rPr>
                <w:sz w:val="24"/>
                <w:szCs w:val="24"/>
                <w:lang w:val="en-US"/>
              </w:rPr>
              <w:t>NB</w:t>
            </w:r>
            <w:r w:rsidRPr="000C279E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  <w:lang w:val="en-US"/>
              </w:rPr>
              <w:t>Fi</w:t>
            </w:r>
            <w:r w:rsidRPr="000C279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  <w:lang w:val="en-US"/>
              </w:rPr>
              <w:t>GSM</w:t>
            </w:r>
            <w:r w:rsidRPr="000C279E">
              <w:rPr>
                <w:sz w:val="24"/>
                <w:szCs w:val="24"/>
              </w:rPr>
              <w:t>/</w:t>
            </w:r>
            <w:r>
              <w:rPr>
                <w:sz w:val="24"/>
                <w:szCs w:val="24"/>
                <w:lang w:val="en-US"/>
              </w:rPr>
              <w:t>GPRS</w:t>
            </w:r>
            <w:r w:rsidRPr="000C279E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определяется проектом.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трансформаторы тока 0,4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969" w:type="dxa"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jc w:val="center"/>
              <w:rPr>
                <w:b/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класса точности не ниже 0,5</w:t>
            </w:r>
            <w:r w:rsidRPr="00D95C80">
              <w:rPr>
                <w:sz w:val="24"/>
                <w:szCs w:val="24"/>
                <w:lang w:val="en-US"/>
              </w:rPr>
              <w:t>S</w:t>
            </w:r>
            <w:r w:rsidRPr="00D95C80">
              <w:rPr>
                <w:sz w:val="24"/>
                <w:szCs w:val="24"/>
              </w:rPr>
              <w:t xml:space="preserve">, </w:t>
            </w:r>
            <w:proofErr w:type="spellStart"/>
            <w:r w:rsidRPr="00D95C80">
              <w:rPr>
                <w:sz w:val="24"/>
                <w:szCs w:val="24"/>
              </w:rPr>
              <w:t>межповерочный</w:t>
            </w:r>
            <w:proofErr w:type="spellEnd"/>
            <w:r w:rsidRPr="00D95C80">
              <w:rPr>
                <w:sz w:val="24"/>
                <w:szCs w:val="24"/>
              </w:rPr>
              <w:t xml:space="preserve"> интервал не менее </w:t>
            </w:r>
            <w:r>
              <w:rPr>
                <w:sz w:val="24"/>
                <w:szCs w:val="24"/>
              </w:rPr>
              <w:t>4</w:t>
            </w:r>
            <w:r w:rsidRPr="00B907F6">
              <w:rPr>
                <w:sz w:val="24"/>
                <w:szCs w:val="24"/>
              </w:rPr>
              <w:t xml:space="preserve"> лет, прозрачная </w:t>
            </w:r>
            <w:proofErr w:type="spellStart"/>
            <w:r w:rsidRPr="00B907F6">
              <w:rPr>
                <w:sz w:val="24"/>
                <w:szCs w:val="24"/>
              </w:rPr>
              <w:t>клеммная</w:t>
            </w:r>
            <w:proofErr w:type="spellEnd"/>
            <w:r w:rsidRPr="00B907F6">
              <w:rPr>
                <w:sz w:val="24"/>
                <w:szCs w:val="24"/>
              </w:rPr>
              <w:t xml:space="preserve"> крышка вторичных цепей с возможностью опломбирования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наличие испытательной коробки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да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FD1A57">
              <w:rPr>
                <w:sz w:val="24"/>
                <w:szCs w:val="24"/>
              </w:rPr>
              <w:t>Защита от несанкционированного доступа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</w:tcBorders>
          </w:tcPr>
          <w:p w:rsidR="00561FF5" w:rsidRPr="00D95C80" w:rsidRDefault="00561FF5" w:rsidP="00561FF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D1A57">
              <w:rPr>
                <w:sz w:val="24"/>
                <w:szCs w:val="24"/>
              </w:rPr>
              <w:t xml:space="preserve">Должна быть обеспечена возможность защиты цепей учета (контактные соединения, промежуточные </w:t>
            </w:r>
            <w:proofErr w:type="spellStart"/>
            <w:r w:rsidRPr="00FD1A57">
              <w:rPr>
                <w:sz w:val="24"/>
                <w:szCs w:val="24"/>
              </w:rPr>
              <w:t>клеммники</w:t>
            </w:r>
            <w:proofErr w:type="spellEnd"/>
            <w:r w:rsidRPr="00FD1A57">
              <w:rPr>
                <w:sz w:val="24"/>
                <w:szCs w:val="24"/>
              </w:rPr>
              <w:t xml:space="preserve"> цепей тока и напряжения, крышки </w:t>
            </w:r>
            <w:proofErr w:type="spellStart"/>
            <w:r w:rsidRPr="00FD1A57">
              <w:rPr>
                <w:sz w:val="24"/>
                <w:szCs w:val="24"/>
              </w:rPr>
              <w:t>клеммных</w:t>
            </w:r>
            <w:proofErr w:type="spellEnd"/>
            <w:r w:rsidRPr="00FD1A57">
              <w:rPr>
                <w:sz w:val="24"/>
                <w:szCs w:val="24"/>
              </w:rPr>
              <w:t xml:space="preserve"> колодок ТТ и ПУ) путем опломбирования контрольными пластиковыми пломбами</w:t>
            </w:r>
          </w:p>
        </w:tc>
      </w:tr>
      <w:tr w:rsidR="00561FF5" w:rsidRPr="00D95C80" w:rsidTr="00810D70">
        <w:trPr>
          <w:cantSplit/>
          <w:trHeight w:val="795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lastRenderedPageBreak/>
              <w:t>Требование к АСТУ (АСУЭ и ТМ)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pStyle w:val="af3"/>
              <w:spacing w:line="276" w:lineRule="auto"/>
              <w:ind w:left="33"/>
              <w:jc w:val="both"/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>Во всех случаях, кроме присоединения потребителей до 150 кВт</w:t>
            </w:r>
          </w:p>
        </w:tc>
        <w:tc>
          <w:tcPr>
            <w:tcW w:w="56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pStyle w:val="af3"/>
              <w:spacing w:line="276" w:lineRule="auto"/>
              <w:ind w:left="33"/>
              <w:jc w:val="both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 xml:space="preserve">Установка шкафа ТМ и АСУЭ в комплекте: 3ф. прибор(ы) учета (ПУ) на вводе (ах) 0,4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r w:rsidRPr="00E733F1">
              <w:rPr>
                <w:sz w:val="24"/>
                <w:szCs w:val="24"/>
              </w:rPr>
              <w:t>должен соответствовать требованиям СТО 34.01-5.1-009-2021</w:t>
            </w:r>
            <w:r>
              <w:rPr>
                <w:sz w:val="24"/>
                <w:szCs w:val="24"/>
              </w:rPr>
              <w:t>)</w:t>
            </w:r>
            <w:r w:rsidRPr="00D95C80">
              <w:rPr>
                <w:sz w:val="24"/>
                <w:szCs w:val="24"/>
              </w:rPr>
              <w:t xml:space="preserve"> с интерфейсом RS-485, модуль или модули ввода дискретных сигналов (телесигнализации), испытательная коробка, УСПД/контроллер с GSM-модемом (функции ТМ и АСУЭ</w:t>
            </w:r>
            <w:r>
              <w:rPr>
                <w:sz w:val="24"/>
                <w:szCs w:val="24"/>
              </w:rPr>
              <w:t>, должен соответствовать требованиям СТО 34.01-5.1-010-2021</w:t>
            </w:r>
            <w:r w:rsidRPr="00D95C80">
              <w:rPr>
                <w:sz w:val="24"/>
                <w:szCs w:val="24"/>
              </w:rPr>
              <w:t xml:space="preserve">), источник резервного питания на базе </w:t>
            </w:r>
            <w:proofErr w:type="spellStart"/>
            <w:r w:rsidRPr="00D95C80">
              <w:rPr>
                <w:sz w:val="24"/>
                <w:szCs w:val="24"/>
              </w:rPr>
              <w:t>ионисторов</w:t>
            </w:r>
            <w:proofErr w:type="spellEnd"/>
            <w:r w:rsidRPr="00D95C80">
              <w:rPr>
                <w:sz w:val="24"/>
                <w:szCs w:val="24"/>
              </w:rPr>
              <w:t xml:space="preserve">, обеспечивающий автономность работы не менее 3-х минут. </w:t>
            </w:r>
          </w:p>
          <w:p w:rsidR="00561FF5" w:rsidRPr="00D95C80" w:rsidRDefault="00561FF5" w:rsidP="00561FF5">
            <w:pPr>
              <w:keepNext/>
              <w:widowControl w:val="0"/>
              <w:jc w:val="both"/>
              <w:rPr>
                <w:sz w:val="24"/>
                <w:szCs w:val="24"/>
                <w:vertAlign w:val="superscript"/>
              </w:rPr>
            </w:pPr>
            <w:r w:rsidRPr="00D95C80">
              <w:rPr>
                <w:sz w:val="24"/>
                <w:szCs w:val="24"/>
              </w:rPr>
              <w:t xml:space="preserve">Характеристики контроллера и модуля ввода дискретных сигналов определяются в зависимости от необходимого объема сбора телеметрической информации в соответствии с требованиями Методических указаний по автоматизации распределительных воздушных электрических сетей 6-10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  <w:r w:rsidRPr="00D95C80">
              <w:rPr>
                <w:sz w:val="24"/>
                <w:szCs w:val="24"/>
              </w:rPr>
              <w:t xml:space="preserve"> и оборудованию устройствами телеметрии ТП 6-10/0,4 </w:t>
            </w:r>
            <w:proofErr w:type="spellStart"/>
            <w:r w:rsidRPr="00D95C80">
              <w:rPr>
                <w:sz w:val="24"/>
                <w:szCs w:val="24"/>
              </w:rPr>
              <w:t>кВ</w:t>
            </w:r>
            <w:proofErr w:type="spellEnd"/>
            <w:r w:rsidRPr="00D95C80">
              <w:rPr>
                <w:sz w:val="24"/>
                <w:szCs w:val="24"/>
              </w:rPr>
              <w:t xml:space="preserve"> ПАО «МРСК Центра» (МИ БП 11/07-01/2020).</w:t>
            </w:r>
          </w:p>
        </w:tc>
      </w:tr>
      <w:tr w:rsidR="00561FF5" w:rsidRPr="00D95C80" w:rsidTr="00810D70">
        <w:trPr>
          <w:cantSplit/>
          <w:trHeight w:val="795"/>
        </w:trPr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pStyle w:val="af3"/>
              <w:spacing w:line="276" w:lineRule="auto"/>
              <w:ind w:left="33"/>
              <w:jc w:val="both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При присоединении потребителей до 150 кВт</w:t>
            </w:r>
          </w:p>
        </w:tc>
        <w:tc>
          <w:tcPr>
            <w:tcW w:w="56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Вводной прибор(ы) технического учета РУ 0,4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кВ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 </w:t>
            </w:r>
            <w:r w:rsidRPr="00E733F1">
              <w:rPr>
                <w:sz w:val="24"/>
                <w:szCs w:val="24"/>
              </w:rPr>
              <w:t>должен соответствовать требованиям СТО 34.01-5.1-009-2021</w:t>
            </w:r>
            <w:r w:rsidRPr="00D50204">
              <w:rPr>
                <w:rFonts w:eastAsia="Calibri"/>
                <w:bCs/>
                <w:sz w:val="24"/>
                <w:szCs w:val="24"/>
                <w:lang w:eastAsia="en-US"/>
              </w:rPr>
              <w:t xml:space="preserve"> </w:t>
            </w: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(данные учёта э/э в ИВК ВУ и АСТУ) с источником резервного питания от </w:t>
            </w:r>
            <w:r w:rsidRPr="00D95C80">
              <w:rPr>
                <w:sz w:val="24"/>
                <w:szCs w:val="24"/>
              </w:rPr>
              <w:t xml:space="preserve">на базе </w:t>
            </w:r>
            <w:proofErr w:type="spellStart"/>
            <w:r w:rsidRPr="00D95C80">
              <w:rPr>
                <w:sz w:val="24"/>
                <w:szCs w:val="24"/>
              </w:rPr>
              <w:t>ионисторов</w:t>
            </w:r>
            <w:proofErr w:type="spellEnd"/>
            <w:r w:rsidRPr="00D95C80">
              <w:rPr>
                <w:sz w:val="24"/>
                <w:szCs w:val="24"/>
              </w:rPr>
              <w:t>, обеспечивающим автономность работы не менее 3-х минут</w:t>
            </w: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;</w:t>
            </w: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Требования к ПУ в части ТМ:</w:t>
            </w: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Передача данных ТМ в протоколе МЭК 60870-5-104</w:t>
            </w: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Контроль наличия напряжения на вводе 0,4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кВ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 (1 ТС). Контроль открытия двери шкафа со счетчиком/отсека АСУЭ (при наличии) и дверей КТП (1 обобщенный ТС).</w:t>
            </w: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Телеизмерения текущих параметров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Ia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Ib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Ic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Ua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Ub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Uc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Uср</w:t>
            </w:r>
            <w:proofErr w:type="spellEnd"/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, P, Q.</w:t>
            </w: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Прибор коммерческого учета при наличии границы балансовой принадлежности в ТП (данные учёта э/э в ИВК)</w:t>
            </w:r>
            <w:r w:rsidRPr="00E733F1">
              <w:rPr>
                <w:sz w:val="24"/>
                <w:szCs w:val="24"/>
              </w:rPr>
              <w:t xml:space="preserve"> должен соответствовать требованиям СТО 34.01-5.1-009-2021</w:t>
            </w:r>
            <w:r w:rsidRPr="00D95C80">
              <w:rPr>
                <w:rFonts w:eastAsia="Calibri"/>
                <w:bCs/>
                <w:sz w:val="24"/>
                <w:szCs w:val="24"/>
                <w:lang w:eastAsia="en-US"/>
              </w:rPr>
              <w:t>.</w:t>
            </w:r>
          </w:p>
          <w:p w:rsidR="00561FF5" w:rsidRPr="00D95C80" w:rsidRDefault="00561FF5" w:rsidP="00561FF5">
            <w:pPr>
              <w:spacing w:line="276" w:lineRule="auto"/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</w:p>
        </w:tc>
      </w:tr>
      <w:tr w:rsidR="00561FF5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lastRenderedPageBreak/>
              <w:t xml:space="preserve">Тип АСУЭ филиала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D95C80" w:rsidRDefault="00561FF5" w:rsidP="00561FF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D95C80">
              <w:rPr>
                <w:sz w:val="24"/>
                <w:szCs w:val="24"/>
              </w:rPr>
              <w:t>ПО «Пирамида-сети»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3505C5" w:rsidRDefault="00561FF5" w:rsidP="00561FF5">
            <w:pPr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lastRenderedPageBreak/>
              <w:t>Категория значимости объектов КИИ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3505C5" w:rsidRDefault="00561FF5" w:rsidP="00561FF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В проектной документации предусмотреть определение категории значимости объектов КИИ на основании показателей критериев значимости объектов КИИ и их значений, предусмотренных перечнем показателей критериев значимости объектов КИИ Российской Федерации и их значений, утвержденным постановлением Правительства Российской Федерации от 08.02.2018 № 127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значений».</w:t>
            </w:r>
          </w:p>
        </w:tc>
      </w:tr>
      <w:tr w:rsidR="00561FF5" w:rsidRPr="00D95C80" w:rsidTr="00810D70">
        <w:trPr>
          <w:cantSplit/>
          <w:trHeight w:val="20"/>
        </w:trPr>
        <w:tc>
          <w:tcPr>
            <w:tcW w:w="60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3505C5" w:rsidRDefault="00561FF5" w:rsidP="00561FF5">
            <w:pPr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Требования к информационной безопасности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61FF5" w:rsidRPr="003505C5" w:rsidRDefault="00561FF5" w:rsidP="00561FF5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505C5">
              <w:rPr>
                <w:sz w:val="24"/>
                <w:szCs w:val="24"/>
              </w:rPr>
              <w:t>В проектной документации определить предварительные требования к обеспечению информационной безопасности на объекте, в том числе требования по обеспечению безопасности значимых объектов КИИ в соответствии с приказом Федеральной службы по техническому и экспортному контролю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</w:t>
            </w:r>
          </w:p>
        </w:tc>
      </w:tr>
    </w:tbl>
    <w:p w:rsidR="00B80CF6" w:rsidRDefault="00B80CF6" w:rsidP="00FC4A0B">
      <w:pPr>
        <w:pStyle w:val="310"/>
        <w:tabs>
          <w:tab w:val="left" w:pos="993"/>
        </w:tabs>
        <w:ind w:firstLine="0"/>
        <w:jc w:val="both"/>
        <w:rPr>
          <w:szCs w:val="26"/>
        </w:rPr>
      </w:pPr>
    </w:p>
    <w:p w:rsidR="00CD5DDC" w:rsidRDefault="00CD5DDC" w:rsidP="00FC4A0B">
      <w:pPr>
        <w:pStyle w:val="310"/>
        <w:tabs>
          <w:tab w:val="left" w:pos="993"/>
        </w:tabs>
        <w:ind w:firstLine="0"/>
        <w:jc w:val="both"/>
        <w:rPr>
          <w:szCs w:val="26"/>
        </w:rPr>
      </w:pPr>
    </w:p>
    <w:p w:rsidR="007E3A66" w:rsidRPr="00A43E6E" w:rsidRDefault="007E3A66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lastRenderedPageBreak/>
        <w:t>выбор КТП/СТП осуществлять в соответствии с оперативным указанием ПАО «</w:t>
      </w:r>
      <w:r w:rsidR="006F30C3" w:rsidRPr="00A43E6E">
        <w:rPr>
          <w:sz w:val="24"/>
          <w:szCs w:val="24"/>
        </w:rPr>
        <w:t>Россети Центр</w:t>
      </w:r>
      <w:r w:rsidRPr="00A43E6E">
        <w:rPr>
          <w:sz w:val="24"/>
          <w:szCs w:val="24"/>
        </w:rPr>
        <w:t>» «О применении оборудования для распределительных сетей 10(</w:t>
      </w:r>
      <w:r w:rsidR="004D1F9D" w:rsidRPr="00A43E6E">
        <w:rPr>
          <w:sz w:val="24"/>
          <w:szCs w:val="24"/>
        </w:rPr>
        <w:t>6) /</w:t>
      </w:r>
      <w:r w:rsidRPr="00A43E6E">
        <w:rPr>
          <w:sz w:val="24"/>
          <w:szCs w:val="24"/>
        </w:rPr>
        <w:t xml:space="preserve">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>»</w:t>
      </w:r>
      <w:r w:rsidR="004D4F48" w:rsidRPr="00A43E6E">
        <w:rPr>
          <w:sz w:val="24"/>
          <w:szCs w:val="24"/>
        </w:rPr>
        <w:t xml:space="preserve"> от 02.12.2014 № ОУ-05-2014</w:t>
      </w:r>
      <w:r w:rsidRPr="00A43E6E">
        <w:rPr>
          <w:sz w:val="24"/>
          <w:szCs w:val="24"/>
        </w:rPr>
        <w:t>;</w:t>
      </w:r>
      <w:r w:rsidR="004D4F48" w:rsidRPr="00A43E6E">
        <w:rPr>
          <w:sz w:val="24"/>
          <w:szCs w:val="24"/>
        </w:rPr>
        <w:t xml:space="preserve"> </w:t>
      </w:r>
    </w:p>
    <w:p w:rsidR="007E3A66" w:rsidRPr="00A43E6E" w:rsidRDefault="007E3A66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bCs/>
          <w:iCs/>
          <w:sz w:val="24"/>
          <w:szCs w:val="24"/>
        </w:rPr>
        <w:t>размещение трансформаторных подстанций 6-10/0,4 необходимо выполнять в центре нагрузок</w:t>
      </w:r>
      <w:r w:rsidRPr="00A43E6E">
        <w:rPr>
          <w:sz w:val="24"/>
          <w:szCs w:val="24"/>
        </w:rPr>
        <w:t xml:space="preserve"> с целью минимизации потерь в сети 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>,</w:t>
      </w:r>
      <w:r w:rsidRPr="00A43E6E">
        <w:rPr>
          <w:bCs/>
          <w:iCs/>
          <w:sz w:val="24"/>
          <w:szCs w:val="24"/>
        </w:rPr>
        <w:t xml:space="preserve"> размещение трансформаторных подстанций 6-10/0,4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Pr="00A43E6E">
        <w:rPr>
          <w:bCs/>
          <w:iCs/>
          <w:sz w:val="24"/>
          <w:szCs w:val="24"/>
        </w:rPr>
        <w:t xml:space="preserve"> вне центра нагрузок должно быть обосновано;</w:t>
      </w:r>
    </w:p>
    <w:p w:rsidR="007E3A66" w:rsidRPr="00A43E6E" w:rsidRDefault="007E3A66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количество отходящих линий РУ НН и номинальные параметры коммутационных аппаратов РУ НН уточнить при проектировании с проведением необходимых расчетов;</w:t>
      </w:r>
    </w:p>
    <w:p w:rsidR="006F30C3" w:rsidRPr="00A43E6E" w:rsidRDefault="006F30C3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трансформаторный отсек ТП должен быть оснащен сетчатым ограждением, исключающий возможность доступа в отсек. Крепление сетчатого ограждения должно быть выполнено на болтовых соединениях по периметру проема и позволять демонтаж сетчатого ограждения для выполнения ремонтно-</w:t>
      </w:r>
      <w:r w:rsidR="004D1F9D" w:rsidRPr="00A43E6E">
        <w:rPr>
          <w:sz w:val="24"/>
          <w:szCs w:val="24"/>
        </w:rPr>
        <w:t>эксплуатационных работ</w:t>
      </w:r>
      <w:r w:rsidRPr="00A43E6E">
        <w:rPr>
          <w:sz w:val="24"/>
          <w:szCs w:val="24"/>
        </w:rPr>
        <w:t>;</w:t>
      </w:r>
    </w:p>
    <w:p w:rsidR="006F30C3" w:rsidRPr="00A43E6E" w:rsidRDefault="006F30C3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крепление створок ворот и дверей должно быть выполнено на внутренних петлях. Замки на дверях – внутреннего исполнения, должны иметь простую и надежную конструкцию и открываться одним ключом (в комплекте 5 ключей). Двери и створки ворот должны иметь фиксацию в крайних положениях. Двери, жалюзи и замки должны иметь </w:t>
      </w:r>
      <w:proofErr w:type="spellStart"/>
      <w:r w:rsidRPr="00A43E6E">
        <w:rPr>
          <w:sz w:val="24"/>
          <w:szCs w:val="24"/>
        </w:rPr>
        <w:t>противовандальное</w:t>
      </w:r>
      <w:proofErr w:type="spellEnd"/>
      <w:r w:rsidRPr="00A43E6E">
        <w:rPr>
          <w:sz w:val="24"/>
          <w:szCs w:val="24"/>
        </w:rPr>
        <w:t xml:space="preserve"> исполнение. Предусмотреть петли для навесных замков, а также навесные замки установленного образца по согласованию с заказчиком;</w:t>
      </w:r>
    </w:p>
    <w:p w:rsidR="006F30C3" w:rsidRPr="00A43E6E" w:rsidRDefault="006F30C3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способ окраски: краска полимерная порошковая, цвета в соответствии с корпоративным стандартом ПАО «Россети»;</w:t>
      </w:r>
    </w:p>
    <w:p w:rsidR="006F30C3" w:rsidRPr="00A43E6E" w:rsidRDefault="006F30C3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в качестве уплотнителей на дверях, использовать долговечные материалы устойчивые к атмосферным воздействиям (диапазон рабочей температуры от –45 С</w:t>
      </w:r>
      <w:r w:rsidRPr="00A43E6E">
        <w:rPr>
          <w:sz w:val="24"/>
          <w:szCs w:val="24"/>
        </w:rPr>
        <w:sym w:font="Symbol" w:char="F0B0"/>
      </w:r>
      <w:r w:rsidRPr="00A43E6E">
        <w:rPr>
          <w:sz w:val="24"/>
          <w:szCs w:val="24"/>
        </w:rPr>
        <w:t>до + 40 С</w:t>
      </w:r>
      <w:r w:rsidRPr="00A43E6E">
        <w:rPr>
          <w:sz w:val="24"/>
          <w:szCs w:val="24"/>
        </w:rPr>
        <w:sym w:font="Symbol" w:char="F0B0"/>
      </w:r>
      <w:r w:rsidRPr="00A43E6E">
        <w:rPr>
          <w:sz w:val="24"/>
          <w:szCs w:val="24"/>
        </w:rPr>
        <w:t>);</w:t>
      </w:r>
    </w:p>
    <w:p w:rsidR="007E3A66" w:rsidRPr="00A43E6E" w:rsidRDefault="007E3A66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конструкция крыши должна исключать сток воды с крыши на стены;</w:t>
      </w:r>
    </w:p>
    <w:p w:rsidR="006F30C3" w:rsidRPr="00A43E6E" w:rsidRDefault="006F30C3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предусмотреть наличие блокировок: привода заземлителя и выключателя нагрузки, дверцы предохранителей высоковольтного отсека, главных и заземляющих ножей разъединителя и др.;</w:t>
      </w:r>
    </w:p>
    <w:p w:rsidR="006F30C3" w:rsidRPr="00A43E6E" w:rsidRDefault="006F30C3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предусмотреть окраску КТП в соответствие с утвержденными корпоративными цветами Заказчика, на дверях КТП предусмотреть нанесение знаков безопасности, логотипа Заказчика и телефона 8-800-220-0-220. </w:t>
      </w:r>
    </w:p>
    <w:p w:rsidR="007E3A66" w:rsidRPr="00A43E6E" w:rsidRDefault="007E3A66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з</w:t>
      </w:r>
      <w:r w:rsidRPr="00A43E6E">
        <w:rPr>
          <w:bCs/>
          <w:iCs/>
          <w:sz w:val="24"/>
          <w:szCs w:val="24"/>
        </w:rPr>
        <w:t>ащиту КТП/СТП 10(</w:t>
      </w:r>
      <w:r w:rsidR="004D1F9D" w:rsidRPr="00A43E6E">
        <w:rPr>
          <w:bCs/>
          <w:iCs/>
          <w:sz w:val="24"/>
          <w:szCs w:val="24"/>
        </w:rPr>
        <w:t>6) /</w:t>
      </w:r>
      <w:r w:rsidRPr="00A43E6E">
        <w:rPr>
          <w:bCs/>
          <w:iCs/>
          <w:sz w:val="24"/>
          <w:szCs w:val="24"/>
        </w:rPr>
        <w:t xml:space="preserve">0,4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Pr="00A43E6E">
        <w:rPr>
          <w:bCs/>
          <w:iCs/>
          <w:sz w:val="24"/>
          <w:szCs w:val="24"/>
        </w:rPr>
        <w:t xml:space="preserve"> от перенапряжений осуществить ограничителями перенапряжений 6 (10)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Pr="00A43E6E">
        <w:rPr>
          <w:bCs/>
          <w:iCs/>
          <w:sz w:val="24"/>
          <w:szCs w:val="24"/>
        </w:rPr>
        <w:t xml:space="preserve"> и 0,4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Pr="00A43E6E">
        <w:rPr>
          <w:bCs/>
          <w:iCs/>
          <w:sz w:val="24"/>
          <w:szCs w:val="24"/>
        </w:rPr>
        <w:t>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bCs/>
          <w:iCs/>
          <w:sz w:val="24"/>
          <w:szCs w:val="24"/>
        </w:rPr>
        <w:t xml:space="preserve">выбор мощности трансформаторов производить на основании </w:t>
      </w:r>
      <w:r w:rsidR="007A4DCB" w:rsidRPr="00A43E6E">
        <w:rPr>
          <w:bCs/>
          <w:iCs/>
          <w:sz w:val="24"/>
          <w:szCs w:val="24"/>
        </w:rPr>
        <w:t xml:space="preserve">требований, определенных техническими условиями. При проектировании обеспечивается уточнение мощности трансформаторов на основании </w:t>
      </w:r>
      <w:r w:rsidRPr="00A43E6E">
        <w:rPr>
          <w:bCs/>
          <w:iCs/>
          <w:sz w:val="24"/>
          <w:szCs w:val="24"/>
        </w:rPr>
        <w:t>технико-экономического сравнения вариантов, учитывающих допустимую перегрузку трансформаторов, уровень потерь в с</w:t>
      </w:r>
      <w:r w:rsidR="007A4DCB" w:rsidRPr="00A43E6E">
        <w:rPr>
          <w:bCs/>
          <w:iCs/>
          <w:sz w:val="24"/>
          <w:szCs w:val="24"/>
        </w:rPr>
        <w:t>тали и обмотках трансформаторов</w:t>
      </w:r>
      <w:r w:rsidRPr="00A43E6E">
        <w:rPr>
          <w:bCs/>
          <w:iCs/>
          <w:sz w:val="24"/>
          <w:szCs w:val="24"/>
        </w:rPr>
        <w:t>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bCs/>
          <w:iCs/>
          <w:sz w:val="24"/>
          <w:szCs w:val="24"/>
        </w:rPr>
        <w:t>конструкция трансформаторных подстанций и распределительных трансформаторных пунктов должна допускать замену трансформаторов на большую мощность при предполагаемом росте нагрузок в перспективе 5 лет и более;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bCs/>
          <w:iCs/>
          <w:sz w:val="24"/>
          <w:szCs w:val="24"/>
        </w:rPr>
        <w:t xml:space="preserve">силовые трансформаторы 6-10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Pr="00A43E6E">
        <w:rPr>
          <w:bCs/>
          <w:iCs/>
          <w:sz w:val="24"/>
          <w:szCs w:val="24"/>
        </w:rPr>
        <w:t xml:space="preserve"> должны быть произведены с применением современных технологий и материалов для снижения уровня удельных технических потерь;</w:t>
      </w:r>
    </w:p>
    <w:p w:rsidR="009F723C" w:rsidRPr="00A43E6E" w:rsidRDefault="009F723C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предусмотреть устройство компенсации реактивной мощности холостого хода трансформатора;</w:t>
      </w:r>
    </w:p>
    <w:p w:rsidR="00A4186A" w:rsidRPr="00A43E6E" w:rsidRDefault="00A4186A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lastRenderedPageBreak/>
        <w:t>трансформаторы применять с уменьшенными потерями электроэнергии (Х2 К2). Допустимые отклонения определяются в соответствии с ГОСТ Р 52719-2007 (15 % для потерь холостого хода, 10 % для потерь короткого замыкания и суммарно не более 10 %);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bCs/>
          <w:iCs/>
          <w:sz w:val="24"/>
          <w:szCs w:val="24"/>
        </w:rPr>
        <w:t xml:space="preserve">при проектировании воздушного ввода с ВЛ 10 </w:t>
      </w:r>
      <w:proofErr w:type="spellStart"/>
      <w:r w:rsidRPr="00A43E6E">
        <w:rPr>
          <w:bCs/>
          <w:iCs/>
          <w:sz w:val="24"/>
          <w:szCs w:val="24"/>
        </w:rPr>
        <w:t>кВ</w:t>
      </w:r>
      <w:proofErr w:type="spellEnd"/>
      <w:r w:rsidRPr="00A43E6E">
        <w:rPr>
          <w:bCs/>
          <w:iCs/>
          <w:sz w:val="24"/>
          <w:szCs w:val="24"/>
        </w:rPr>
        <w:t xml:space="preserve"> в КТП предусмотреть дополнительные изоляторы для крепления спуска ВЛ к КТП;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на всех открывающихся створках дверей ТП-10(</w:t>
      </w:r>
      <w:r w:rsidR="004D1F9D" w:rsidRPr="00A43E6E">
        <w:rPr>
          <w:sz w:val="24"/>
          <w:szCs w:val="24"/>
        </w:rPr>
        <w:t>6) /</w:t>
      </w:r>
      <w:r w:rsidRPr="00A43E6E">
        <w:rPr>
          <w:sz w:val="24"/>
          <w:szCs w:val="24"/>
        </w:rPr>
        <w:t xml:space="preserve">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(шкафах СТП-10(</w:t>
      </w:r>
      <w:r w:rsidR="004D1F9D" w:rsidRPr="00A43E6E">
        <w:rPr>
          <w:sz w:val="24"/>
          <w:szCs w:val="24"/>
        </w:rPr>
        <w:t>6) /</w:t>
      </w:r>
      <w:r w:rsidRPr="00A43E6E">
        <w:rPr>
          <w:sz w:val="24"/>
          <w:szCs w:val="24"/>
        </w:rPr>
        <w:t>0,4кВ) должны быть нанесены знаки безопасности «ОСТОРОЖНО ЭЛЕКТРИЧЕСКОЕ НАПРЯЖЕНИЕ», согласно СТО 34.01-30.1-001-2016 и «Не влезай, убьет!», согласно СТО 34.01-24-001-2015;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на ТП-10(</w:t>
      </w:r>
      <w:r w:rsidR="004D1F9D" w:rsidRPr="00A43E6E">
        <w:rPr>
          <w:sz w:val="24"/>
          <w:szCs w:val="24"/>
        </w:rPr>
        <w:t>6) /</w:t>
      </w:r>
      <w:r w:rsidRPr="00A43E6E">
        <w:rPr>
          <w:sz w:val="24"/>
          <w:szCs w:val="24"/>
        </w:rPr>
        <w:t xml:space="preserve">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(СТП-10(</w:t>
      </w:r>
      <w:r w:rsidR="004D1F9D" w:rsidRPr="00A43E6E">
        <w:rPr>
          <w:sz w:val="24"/>
          <w:szCs w:val="24"/>
        </w:rPr>
        <w:t>6) /</w:t>
      </w:r>
      <w:r w:rsidRPr="00A43E6E">
        <w:rPr>
          <w:sz w:val="24"/>
          <w:szCs w:val="24"/>
        </w:rPr>
        <w:t>0,4кВ) должна быть установлена</w:t>
      </w:r>
      <w:r w:rsidRPr="00A43E6E">
        <w:rPr>
          <w:b/>
          <w:sz w:val="24"/>
          <w:szCs w:val="24"/>
          <w:u w:val="single"/>
        </w:rPr>
        <w:t xml:space="preserve"> </w:t>
      </w:r>
      <w:r w:rsidRPr="00A43E6E">
        <w:rPr>
          <w:sz w:val="24"/>
          <w:szCs w:val="24"/>
        </w:rPr>
        <w:t xml:space="preserve">информационная табличка с диспетчерским наименованием (согласно </w:t>
      </w:r>
      <w:r w:rsidR="004D1F9D" w:rsidRPr="00A43E6E">
        <w:rPr>
          <w:sz w:val="24"/>
          <w:szCs w:val="24"/>
        </w:rPr>
        <w:t>требованиям фирменного</w:t>
      </w:r>
      <w:r w:rsidRPr="00A43E6E">
        <w:rPr>
          <w:sz w:val="24"/>
          <w:szCs w:val="24"/>
        </w:rPr>
        <w:t xml:space="preserve"> стиля ПАО «</w:t>
      </w:r>
      <w:r w:rsidR="003E16E1" w:rsidRPr="00A43E6E">
        <w:rPr>
          <w:sz w:val="24"/>
          <w:szCs w:val="24"/>
        </w:rPr>
        <w:t>Россети Центр</w:t>
      </w:r>
      <w:r w:rsidRPr="00A43E6E">
        <w:rPr>
          <w:sz w:val="24"/>
          <w:szCs w:val="24"/>
        </w:rPr>
        <w:t>» и ПАО «</w:t>
      </w:r>
      <w:r w:rsidR="003E16E1" w:rsidRPr="00A43E6E">
        <w:rPr>
          <w:sz w:val="24"/>
          <w:szCs w:val="24"/>
        </w:rPr>
        <w:t>Россети Центр и Приволжье</w:t>
      </w:r>
      <w:proofErr w:type="gramStart"/>
      <w:r w:rsidRPr="00A43E6E">
        <w:rPr>
          <w:sz w:val="24"/>
          <w:szCs w:val="24"/>
        </w:rPr>
        <w:t>»</w:t>
      </w:r>
      <w:proofErr w:type="gramEnd"/>
      <w:r w:rsidRPr="00A43E6E">
        <w:rPr>
          <w:sz w:val="24"/>
          <w:szCs w:val="24"/>
        </w:rPr>
        <w:t>);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для ввода/выводов СИП-2 из шкафа РУ-0,4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применять шланг электромонтажный (металлорукав из оцинкованной стали с внешним полимерным покрытием) с креплением его к телу опоры металлической лентой, с использованием переходных манжет (</w:t>
      </w:r>
      <w:proofErr w:type="spellStart"/>
      <w:r w:rsidRPr="00A43E6E">
        <w:rPr>
          <w:sz w:val="24"/>
          <w:szCs w:val="24"/>
        </w:rPr>
        <w:t>бушинг</w:t>
      </w:r>
      <w:proofErr w:type="spellEnd"/>
      <w:r w:rsidRPr="00A43E6E">
        <w:rPr>
          <w:sz w:val="24"/>
          <w:szCs w:val="24"/>
        </w:rPr>
        <w:t xml:space="preserve">) для ввода в шкаф РУ-0,4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>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в РУ-0,4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должны иметься надписи панелей, аппаратов, отдельных цепей, соответствующие диспетчерским наименованиям, указанным в нормальной схеме ТП. Схема должна быть утверждена руководителем РЭС и размещаться на двери (либо внутри РУ);</w:t>
      </w:r>
    </w:p>
    <w:p w:rsidR="00B34D31" w:rsidRPr="00A43E6E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присоединение заземляющих проводников к заземлителю и заземляемым конструкциям должно быть выполнено сваркой, а к корпусам аппаратов, машин и опорам воздушных линий электропередачи – сваркой или болтовым соединением (согласно п.5.10.4 ПТЭ);</w:t>
      </w:r>
    </w:p>
    <w:p w:rsidR="00B34D31" w:rsidRPr="00561FF5" w:rsidRDefault="00B34D31" w:rsidP="00FD4C52">
      <w:pPr>
        <w:pStyle w:val="310"/>
        <w:numPr>
          <w:ilvl w:val="0"/>
          <w:numId w:val="22"/>
        </w:numPr>
        <w:tabs>
          <w:tab w:val="left" w:pos="993"/>
        </w:tabs>
        <w:spacing w:line="276" w:lineRule="auto"/>
        <w:ind w:left="0" w:firstLine="993"/>
        <w:jc w:val="both"/>
        <w:rPr>
          <w:szCs w:val="26"/>
        </w:rPr>
      </w:pPr>
      <w:r w:rsidRPr="00A43E6E">
        <w:rPr>
          <w:sz w:val="24"/>
          <w:szCs w:val="24"/>
        </w:rPr>
        <w:t>в качестве заземляющих проводников преимущественно использовать оцинкованную полосу/круг. Максимально сократить при выполнении строительно-монтажных работ количество изгибов заземляющих проводников.</w:t>
      </w:r>
    </w:p>
    <w:p w:rsidR="007C64BF" w:rsidRDefault="007C64BF" w:rsidP="00B34D31">
      <w:pPr>
        <w:pStyle w:val="310"/>
        <w:tabs>
          <w:tab w:val="left" w:pos="993"/>
        </w:tabs>
        <w:ind w:left="720" w:firstLine="0"/>
        <w:jc w:val="both"/>
        <w:rPr>
          <w:szCs w:val="26"/>
        </w:rPr>
      </w:pPr>
    </w:p>
    <w:p w:rsidR="00B34D31" w:rsidRPr="00A43E6E" w:rsidRDefault="00B34D31" w:rsidP="000C6449">
      <w:pPr>
        <w:pStyle w:val="ad"/>
        <w:numPr>
          <w:ilvl w:val="2"/>
          <w:numId w:val="3"/>
        </w:numPr>
        <w:tabs>
          <w:tab w:val="left" w:pos="1560"/>
        </w:tabs>
        <w:ind w:left="0" w:firstLine="709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Основные требования к разъединителю 6(10) </w:t>
      </w:r>
      <w:proofErr w:type="spellStart"/>
      <w:r w:rsidRPr="00A43E6E">
        <w:rPr>
          <w:sz w:val="24"/>
          <w:szCs w:val="24"/>
        </w:rPr>
        <w:t>кВ</w:t>
      </w:r>
      <w:proofErr w:type="spellEnd"/>
    </w:p>
    <w:p w:rsidR="00B34D31" w:rsidRPr="00A43E6E" w:rsidRDefault="00B34D31" w:rsidP="00B34D31">
      <w:pPr>
        <w:ind w:firstLine="709"/>
        <w:jc w:val="both"/>
        <w:rPr>
          <w:sz w:val="24"/>
          <w:szCs w:val="24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63"/>
        <w:gridCol w:w="2268"/>
      </w:tblGrid>
      <w:tr w:rsidR="00B34D31" w:rsidRPr="00A43E6E" w:rsidTr="00E73F7E">
        <w:trPr>
          <w:cantSplit/>
        </w:trPr>
        <w:tc>
          <w:tcPr>
            <w:tcW w:w="7763" w:type="dxa"/>
            <w:tcBorders>
              <w:bottom w:val="single" w:sz="4" w:space="0" w:color="auto"/>
            </w:tcBorders>
            <w:vAlign w:val="center"/>
          </w:tcPr>
          <w:p w:rsidR="00B34D31" w:rsidRPr="00A43E6E" w:rsidRDefault="00B34D31" w:rsidP="00E73F7E">
            <w:pPr>
              <w:jc w:val="center"/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2268" w:type="dxa"/>
            <w:vAlign w:val="center"/>
          </w:tcPr>
          <w:p w:rsidR="00B34D31" w:rsidRPr="00A43E6E" w:rsidRDefault="00B34D31" w:rsidP="00E73F7E">
            <w:pPr>
              <w:jc w:val="center"/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Параметры</w:t>
            </w:r>
          </w:p>
        </w:tc>
      </w:tr>
      <w:tr w:rsidR="000C6449" w:rsidRPr="00A43E6E" w:rsidTr="00E5543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Конструктивное исполнение</w:t>
            </w:r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Качающегося типа / рубящего типа</w:t>
            </w:r>
          </w:p>
        </w:tc>
      </w:tr>
      <w:tr w:rsidR="000C6449" w:rsidRPr="00A43E6E" w:rsidTr="00E5543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Вид установки</w:t>
            </w:r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наружная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Тип привода</w:t>
            </w:r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ручной</w:t>
            </w:r>
          </w:p>
        </w:tc>
      </w:tr>
      <w:tr w:rsidR="000C6449" w:rsidRPr="00A43E6E" w:rsidTr="00E5543A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 xml:space="preserve">Номинальное напряжение, </w:t>
            </w:r>
            <w:proofErr w:type="spellStart"/>
            <w:r w:rsidRPr="00A43E6E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10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 xml:space="preserve">Наибольшее рабочее напряжение, </w:t>
            </w:r>
            <w:proofErr w:type="spellStart"/>
            <w:r w:rsidRPr="00A43E6E">
              <w:rPr>
                <w:sz w:val="24"/>
                <w:szCs w:val="24"/>
              </w:rPr>
              <w:t>кВ</w:t>
            </w:r>
            <w:proofErr w:type="spellEnd"/>
            <w:r w:rsidRPr="00A43E6E">
              <w:rPr>
                <w:sz w:val="24"/>
                <w:szCs w:val="24"/>
              </w:rPr>
              <w:t xml:space="preserve">, не менее </w:t>
            </w:r>
          </w:p>
        </w:tc>
        <w:tc>
          <w:tcPr>
            <w:tcW w:w="2268" w:type="dxa"/>
          </w:tcPr>
          <w:p w:rsidR="000C6449" w:rsidRPr="00A43E6E" w:rsidRDefault="00561FF5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10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Номинальный ток, А</w:t>
            </w:r>
          </w:p>
        </w:tc>
        <w:tc>
          <w:tcPr>
            <w:tcW w:w="2268" w:type="dxa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  <w:vertAlign w:val="superscript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Определить проектом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 xml:space="preserve">Климатическое исполнение и категория </w:t>
            </w:r>
            <w:r w:rsidR="004D1F9D" w:rsidRPr="00A43E6E">
              <w:rPr>
                <w:sz w:val="24"/>
                <w:szCs w:val="24"/>
              </w:rPr>
              <w:t>размещения по</w:t>
            </w:r>
            <w:r w:rsidRPr="00A43E6E">
              <w:rPr>
                <w:sz w:val="24"/>
                <w:szCs w:val="24"/>
              </w:rPr>
              <w:t xml:space="preserve"> ГОСТ 15150</w:t>
            </w:r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У1/ (УХЛ1)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 xml:space="preserve">Количество валов привода </w:t>
            </w:r>
          </w:p>
        </w:tc>
        <w:tc>
          <w:tcPr>
            <w:tcW w:w="2268" w:type="dxa"/>
            <w:vAlign w:val="center"/>
          </w:tcPr>
          <w:p w:rsidR="000C6449" w:rsidRPr="00A43E6E" w:rsidRDefault="00561FF5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1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>Количество заземляющих ножей</w:t>
            </w:r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1</w:t>
            </w:r>
          </w:p>
        </w:tc>
      </w:tr>
      <w:tr w:rsidR="000C6449" w:rsidRPr="00A43E6E" w:rsidTr="00E73F7E">
        <w:trPr>
          <w:cantSplit/>
        </w:trPr>
        <w:tc>
          <w:tcPr>
            <w:tcW w:w="7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C6449" w:rsidRPr="00A43E6E" w:rsidRDefault="000C6449" w:rsidP="00E73F7E">
            <w:pPr>
              <w:rPr>
                <w:sz w:val="24"/>
                <w:szCs w:val="24"/>
              </w:rPr>
            </w:pPr>
            <w:r w:rsidRPr="00A43E6E">
              <w:rPr>
                <w:sz w:val="24"/>
                <w:szCs w:val="24"/>
              </w:rPr>
              <w:t xml:space="preserve">Механические блокировки </w:t>
            </w:r>
          </w:p>
        </w:tc>
        <w:tc>
          <w:tcPr>
            <w:tcW w:w="2268" w:type="dxa"/>
            <w:vAlign w:val="center"/>
          </w:tcPr>
          <w:p w:rsidR="000C6449" w:rsidRPr="00A43E6E" w:rsidRDefault="000C6449" w:rsidP="00E5543A">
            <w:pPr>
              <w:jc w:val="center"/>
              <w:rPr>
                <w:sz w:val="24"/>
                <w:szCs w:val="24"/>
              </w:rPr>
            </w:pPr>
            <w:r w:rsidRPr="00A43E6E">
              <w:rPr>
                <w:rFonts w:eastAsia="Calibri"/>
                <w:bCs/>
                <w:sz w:val="24"/>
                <w:szCs w:val="24"/>
                <w:lang w:eastAsia="en-US"/>
              </w:rPr>
              <w:t>да</w:t>
            </w:r>
          </w:p>
        </w:tc>
      </w:tr>
    </w:tbl>
    <w:p w:rsidR="007E3A66" w:rsidRPr="00A43E6E" w:rsidRDefault="007E3A66" w:rsidP="00EE57DB">
      <w:pPr>
        <w:pStyle w:val="ad"/>
        <w:tabs>
          <w:tab w:val="left" w:pos="1560"/>
        </w:tabs>
        <w:jc w:val="both"/>
        <w:rPr>
          <w:bCs/>
          <w:iCs/>
          <w:sz w:val="24"/>
          <w:szCs w:val="24"/>
        </w:rPr>
      </w:pPr>
    </w:p>
    <w:p w:rsidR="000B2022" w:rsidRPr="00A43E6E" w:rsidRDefault="00B34D31" w:rsidP="00FD4C52">
      <w:pPr>
        <w:pStyle w:val="ad"/>
        <w:numPr>
          <w:ilvl w:val="2"/>
          <w:numId w:val="23"/>
        </w:numPr>
        <w:tabs>
          <w:tab w:val="left" w:pos="1134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н</w:t>
      </w:r>
      <w:r w:rsidR="000B2022" w:rsidRPr="00A43E6E">
        <w:rPr>
          <w:bCs/>
          <w:iCs/>
          <w:sz w:val="24"/>
          <w:szCs w:val="24"/>
        </w:rPr>
        <w:t xml:space="preserve">а ВЛ 10 (6) </w:t>
      </w:r>
      <w:proofErr w:type="spellStart"/>
      <w:r w:rsidR="000B2022" w:rsidRPr="00A43E6E">
        <w:rPr>
          <w:bCs/>
          <w:iCs/>
          <w:sz w:val="24"/>
          <w:szCs w:val="24"/>
        </w:rPr>
        <w:t>кВ</w:t>
      </w:r>
      <w:proofErr w:type="spellEnd"/>
      <w:r w:rsidR="000B2022" w:rsidRPr="00A43E6E">
        <w:rPr>
          <w:bCs/>
          <w:iCs/>
          <w:sz w:val="24"/>
          <w:szCs w:val="24"/>
        </w:rPr>
        <w:t xml:space="preserve"> применить высоконадежные разъединители 10 </w:t>
      </w:r>
      <w:proofErr w:type="spellStart"/>
      <w:r w:rsidR="000B2022" w:rsidRPr="00A43E6E">
        <w:rPr>
          <w:bCs/>
          <w:iCs/>
          <w:sz w:val="24"/>
          <w:szCs w:val="24"/>
        </w:rPr>
        <w:t>кВ</w:t>
      </w:r>
      <w:proofErr w:type="spellEnd"/>
      <w:r w:rsidR="000B2022" w:rsidRPr="00A43E6E">
        <w:rPr>
          <w:bCs/>
          <w:iCs/>
          <w:sz w:val="24"/>
          <w:szCs w:val="24"/>
        </w:rPr>
        <w:t xml:space="preserve"> рубящего или качающегося типа. Все стальные части разъединителя, в том числе и крепеж, должны иметь стойкое антикоррозийное покрытие на весь срок службы.</w:t>
      </w:r>
    </w:p>
    <w:p w:rsidR="000B2022" w:rsidRPr="00A43E6E" w:rsidRDefault="00B34D31" w:rsidP="00FD4C52">
      <w:pPr>
        <w:pStyle w:val="ad"/>
        <w:numPr>
          <w:ilvl w:val="2"/>
          <w:numId w:val="23"/>
        </w:numPr>
        <w:tabs>
          <w:tab w:val="left" w:pos="1134"/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lastRenderedPageBreak/>
        <w:t>п</w:t>
      </w:r>
      <w:r w:rsidR="000B2022" w:rsidRPr="00A43E6E">
        <w:rPr>
          <w:bCs/>
          <w:iCs/>
          <w:sz w:val="24"/>
          <w:szCs w:val="24"/>
        </w:rPr>
        <w:t xml:space="preserve">редусмотреть </w:t>
      </w:r>
      <w:proofErr w:type="spellStart"/>
      <w:r w:rsidR="000B2022" w:rsidRPr="00A43E6E">
        <w:rPr>
          <w:bCs/>
          <w:iCs/>
          <w:sz w:val="24"/>
          <w:szCs w:val="24"/>
        </w:rPr>
        <w:t>тягоуловители</w:t>
      </w:r>
      <w:proofErr w:type="spellEnd"/>
      <w:r w:rsidR="000B2022" w:rsidRPr="00A43E6E">
        <w:rPr>
          <w:bCs/>
          <w:iCs/>
          <w:sz w:val="24"/>
          <w:szCs w:val="24"/>
        </w:rPr>
        <w:t xml:space="preserve"> на все разъединители и запирающие устройства установленного образца на все приводы разъединителей.</w:t>
      </w:r>
      <w:r w:rsidR="007A7E2A" w:rsidRPr="00A43E6E">
        <w:rPr>
          <w:bCs/>
          <w:iCs/>
          <w:sz w:val="24"/>
          <w:szCs w:val="24"/>
        </w:rPr>
        <w:t xml:space="preserve"> </w:t>
      </w:r>
    </w:p>
    <w:p w:rsidR="007A7E2A" w:rsidRPr="00A43E6E" w:rsidRDefault="00B34D31" w:rsidP="00FD4C52">
      <w:pPr>
        <w:pStyle w:val="ad"/>
        <w:numPr>
          <w:ilvl w:val="2"/>
          <w:numId w:val="23"/>
        </w:numPr>
        <w:tabs>
          <w:tab w:val="left" w:pos="1134"/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A43E6E">
        <w:rPr>
          <w:bCs/>
          <w:iCs/>
          <w:sz w:val="24"/>
          <w:szCs w:val="24"/>
        </w:rPr>
        <w:t>п</w:t>
      </w:r>
      <w:r w:rsidR="007A7E2A" w:rsidRPr="00A43E6E">
        <w:rPr>
          <w:bCs/>
          <w:iCs/>
          <w:sz w:val="24"/>
          <w:szCs w:val="24"/>
        </w:rPr>
        <w:t>редусматривать (при необходимости</w:t>
      </w:r>
      <w:r w:rsidR="0072405F" w:rsidRPr="00A43E6E">
        <w:rPr>
          <w:bCs/>
          <w:iCs/>
          <w:sz w:val="24"/>
          <w:szCs w:val="24"/>
        </w:rPr>
        <w:t>, определяемой проектом</w:t>
      </w:r>
      <w:r w:rsidR="007A7E2A" w:rsidRPr="00A43E6E">
        <w:rPr>
          <w:bCs/>
          <w:iCs/>
          <w:sz w:val="24"/>
          <w:szCs w:val="24"/>
        </w:rPr>
        <w:t>) дополнительную приемную траверсу на разъединителе в сторону ТП.</w:t>
      </w:r>
    </w:p>
    <w:p w:rsidR="007A7E2A" w:rsidRPr="00A43E6E" w:rsidRDefault="00B34D31" w:rsidP="00FD4C52">
      <w:pPr>
        <w:pStyle w:val="ad"/>
        <w:numPr>
          <w:ilvl w:val="2"/>
          <w:numId w:val="23"/>
        </w:numPr>
        <w:tabs>
          <w:tab w:val="left" w:pos="1134"/>
          <w:tab w:val="left" w:pos="1701"/>
        </w:tabs>
        <w:spacing w:line="276" w:lineRule="auto"/>
        <w:ind w:left="0" w:firstLine="709"/>
        <w:jc w:val="both"/>
        <w:rPr>
          <w:bCs/>
          <w:iCs/>
          <w:sz w:val="24"/>
          <w:szCs w:val="24"/>
        </w:rPr>
      </w:pPr>
      <w:r w:rsidRPr="00A43E6E">
        <w:rPr>
          <w:sz w:val="24"/>
          <w:szCs w:val="24"/>
        </w:rPr>
        <w:t>у</w:t>
      </w:r>
      <w:r w:rsidR="007A7E2A" w:rsidRPr="00A43E6E">
        <w:rPr>
          <w:sz w:val="24"/>
          <w:szCs w:val="24"/>
        </w:rPr>
        <w:t xml:space="preserve">становить на опоры ВЛ-10(6) </w:t>
      </w:r>
      <w:proofErr w:type="spellStart"/>
      <w:r w:rsidR="007A7E2A" w:rsidRPr="00A43E6E">
        <w:rPr>
          <w:sz w:val="24"/>
          <w:szCs w:val="24"/>
        </w:rPr>
        <w:t>кВ</w:t>
      </w:r>
      <w:proofErr w:type="spellEnd"/>
      <w:r w:rsidR="007A7E2A" w:rsidRPr="00A43E6E">
        <w:rPr>
          <w:sz w:val="24"/>
          <w:szCs w:val="24"/>
        </w:rPr>
        <w:t xml:space="preserve"> над приводами управления разъединителями информационные таблички с диспетчерскими наименованиями разъединителей и указанием положения рабочих и заземляющих ножей. </w:t>
      </w:r>
    </w:p>
    <w:p w:rsidR="00561FF5" w:rsidRPr="00725076" w:rsidRDefault="00561FF5" w:rsidP="00561FF5">
      <w:pPr>
        <w:pStyle w:val="ad"/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6"/>
          <w:szCs w:val="26"/>
        </w:rPr>
      </w:pPr>
    </w:p>
    <w:p w:rsidR="00561FF5" w:rsidRPr="00725076" w:rsidRDefault="00561FF5" w:rsidP="00561FF5">
      <w:pPr>
        <w:pStyle w:val="ad"/>
        <w:numPr>
          <w:ilvl w:val="2"/>
          <w:numId w:val="3"/>
        </w:numPr>
        <w:tabs>
          <w:tab w:val="left" w:pos="1560"/>
        </w:tabs>
        <w:ind w:left="0" w:firstLine="709"/>
        <w:jc w:val="both"/>
        <w:rPr>
          <w:sz w:val="26"/>
          <w:szCs w:val="26"/>
        </w:rPr>
      </w:pPr>
      <w:r w:rsidRPr="00725076">
        <w:rPr>
          <w:sz w:val="26"/>
          <w:szCs w:val="26"/>
        </w:rPr>
        <w:t xml:space="preserve">Основные требования к ВЛ 0,4 </w:t>
      </w:r>
      <w:proofErr w:type="spellStart"/>
      <w:r w:rsidRPr="00725076">
        <w:rPr>
          <w:sz w:val="26"/>
          <w:szCs w:val="26"/>
        </w:rPr>
        <w:t>кВ</w:t>
      </w:r>
      <w:proofErr w:type="spellEnd"/>
      <w:r w:rsidRPr="00725076">
        <w:rPr>
          <w:sz w:val="26"/>
          <w:szCs w:val="26"/>
        </w:rPr>
        <w:t>:</w:t>
      </w:r>
    </w:p>
    <w:p w:rsidR="00561FF5" w:rsidRPr="00725076" w:rsidRDefault="00561FF5" w:rsidP="00561FF5">
      <w:pPr>
        <w:tabs>
          <w:tab w:val="left" w:pos="0"/>
        </w:tabs>
        <w:suppressAutoHyphens w:val="0"/>
        <w:jc w:val="both"/>
        <w:rPr>
          <w:b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2605"/>
        <w:gridCol w:w="3916"/>
      </w:tblGrid>
      <w:tr w:rsidR="00561FF5" w:rsidRPr="00725076" w:rsidTr="00CF1ED0">
        <w:trPr>
          <w:tblHeader/>
        </w:trPr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Значение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725076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 xml:space="preserve">0,4 </w:t>
            </w:r>
            <w:proofErr w:type="spellStart"/>
            <w:r w:rsidRPr="00725076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561FF5" w:rsidRPr="00725076" w:rsidTr="00CF1ED0">
        <w:trPr>
          <w:trHeight w:val="589"/>
        </w:trPr>
        <w:tc>
          <w:tcPr>
            <w:tcW w:w="6007" w:type="dxa"/>
            <w:gridSpan w:val="2"/>
          </w:tcPr>
          <w:p w:rsidR="00561FF5" w:rsidRPr="00725076" w:rsidRDefault="00561FF5" w:rsidP="00CF1ED0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Протяженность, км</w:t>
            </w:r>
          </w:p>
          <w:p w:rsidR="00561FF5" w:rsidRPr="00725076" w:rsidRDefault="00561FF5" w:rsidP="00561FF5">
            <w:pPr>
              <w:tabs>
                <w:tab w:val="num" w:pos="1276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3916" w:type="dxa"/>
            <w:vAlign w:val="center"/>
          </w:tcPr>
          <w:p w:rsidR="00561FF5" w:rsidRPr="003F2E40" w:rsidRDefault="003F2E40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0</w:t>
            </w:r>
            <w:r w:rsidR="00561FF5">
              <w:rPr>
                <w:i/>
                <w:sz w:val="24"/>
                <w:szCs w:val="24"/>
              </w:rPr>
              <w:t>,</w:t>
            </w:r>
            <w:r w:rsidR="00883890">
              <w:rPr>
                <w:i/>
                <w:sz w:val="24"/>
                <w:szCs w:val="24"/>
              </w:rPr>
              <w:t>3</w:t>
            </w:r>
            <w:r w:rsidR="00896067">
              <w:rPr>
                <w:i/>
                <w:sz w:val="24"/>
                <w:szCs w:val="24"/>
              </w:rPr>
              <w:t>1</w:t>
            </w:r>
            <w:r>
              <w:rPr>
                <w:i/>
                <w:sz w:val="24"/>
                <w:szCs w:val="24"/>
              </w:rPr>
              <w:t>0</w:t>
            </w:r>
          </w:p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 xml:space="preserve"> (уточнить при проектировании)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Тип провода</w:t>
            </w:r>
          </w:p>
        </w:tc>
        <w:tc>
          <w:tcPr>
            <w:tcW w:w="3916" w:type="dxa"/>
            <w:vAlign w:val="center"/>
          </w:tcPr>
          <w:p w:rsidR="00561FF5" w:rsidRDefault="00561FF5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СИП-2</w:t>
            </w:r>
            <w:r>
              <w:rPr>
                <w:sz w:val="24"/>
                <w:szCs w:val="24"/>
              </w:rPr>
              <w:t xml:space="preserve"> </w:t>
            </w:r>
          </w:p>
          <w:p w:rsidR="00561FF5" w:rsidRDefault="00561FF5" w:rsidP="00CF1ED0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 xml:space="preserve"> (уточнить при проектировании)</w:t>
            </w:r>
          </w:p>
          <w:p w:rsidR="00561FF5" w:rsidRPr="00725076" w:rsidRDefault="00561FF5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СИП-2 (на магистральных участках)</w:t>
            </w:r>
          </w:p>
        </w:tc>
      </w:tr>
      <w:tr w:rsidR="00561FF5" w:rsidRPr="00725076" w:rsidTr="00CF1ED0">
        <w:trPr>
          <w:trHeight w:val="387"/>
        </w:trPr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3916" w:type="dxa"/>
            <w:vAlign w:val="center"/>
          </w:tcPr>
          <w:p w:rsidR="00561FF5" w:rsidRDefault="003F2E40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95</w:t>
            </w:r>
          </w:p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FC4A0B">
              <w:rPr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bCs/>
                <w:color w:val="000000"/>
                <w:sz w:val="24"/>
                <w:szCs w:val="24"/>
              </w:rPr>
              <w:t>(уточнить при проектировании</w:t>
            </w:r>
            <w:r w:rsidRPr="00725076">
              <w:rPr>
                <w:sz w:val="24"/>
                <w:szCs w:val="24"/>
              </w:rPr>
              <w:t xml:space="preserve">, но </w:t>
            </w:r>
            <w:r w:rsidRPr="00725076">
              <w:rPr>
                <w:sz w:val="24"/>
                <w:szCs w:val="24"/>
                <w:lang w:eastAsia="en-US"/>
              </w:rPr>
              <w:t>не менее 50 мм</w:t>
            </w:r>
            <w:r w:rsidRPr="00725076">
              <w:rPr>
                <w:sz w:val="24"/>
                <w:szCs w:val="24"/>
                <w:vertAlign w:val="superscript"/>
                <w:lang w:eastAsia="en-US"/>
              </w:rPr>
              <w:t>2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Материал промежуточных опор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7308C5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ЖБ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Материал анкерных опор</w:t>
            </w:r>
          </w:p>
        </w:tc>
        <w:tc>
          <w:tcPr>
            <w:tcW w:w="3916" w:type="dxa"/>
            <w:vAlign w:val="center"/>
          </w:tcPr>
          <w:p w:rsidR="00561FF5" w:rsidRPr="007308C5" w:rsidRDefault="007308C5" w:rsidP="007308C5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ЖБ</w:t>
            </w:r>
          </w:p>
        </w:tc>
      </w:tr>
      <w:tr w:rsidR="007308C5" w:rsidRPr="00725076" w:rsidTr="00CF1ED0">
        <w:tc>
          <w:tcPr>
            <w:tcW w:w="3402" w:type="dxa"/>
            <w:vAlign w:val="center"/>
          </w:tcPr>
          <w:p w:rsidR="007308C5" w:rsidRPr="00725076" w:rsidRDefault="007308C5" w:rsidP="007308C5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</w:rPr>
              <w:t>Материал анкерных угловых опор</w:t>
            </w:r>
          </w:p>
        </w:tc>
        <w:tc>
          <w:tcPr>
            <w:tcW w:w="2605" w:type="dxa"/>
            <w:vAlign w:val="center"/>
          </w:tcPr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FC4A0B">
              <w:rPr>
                <w:sz w:val="24"/>
                <w:szCs w:val="24"/>
                <w:lang w:eastAsia="ru-RU"/>
              </w:rPr>
              <w:t>При технологическом присоединении до 150 кВт</w:t>
            </w:r>
          </w:p>
        </w:tc>
        <w:tc>
          <w:tcPr>
            <w:tcW w:w="3916" w:type="dxa"/>
            <w:vAlign w:val="center"/>
          </w:tcPr>
          <w:p w:rsidR="007308C5" w:rsidRDefault="007308C5" w:rsidP="007308C5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ЖБ</w:t>
            </w:r>
            <w:r>
              <w:rPr>
                <w:sz w:val="24"/>
                <w:szCs w:val="24"/>
              </w:rPr>
              <w:t xml:space="preserve"> </w:t>
            </w:r>
          </w:p>
          <w:p w:rsidR="007308C5" w:rsidRPr="00FC4A0B" w:rsidRDefault="007308C5" w:rsidP="007308C5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Дополнительные жилы для уличного освещения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Да/нет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 xml:space="preserve">Изгибающий момент стоек для ВЛ 0,4 </w:t>
            </w:r>
            <w:proofErr w:type="spellStart"/>
            <w:r w:rsidRPr="00725076">
              <w:rPr>
                <w:sz w:val="24"/>
                <w:szCs w:val="24"/>
              </w:rPr>
              <w:t>кВ</w:t>
            </w:r>
            <w:proofErr w:type="spellEnd"/>
            <w:r w:rsidRPr="00725076">
              <w:rPr>
                <w:sz w:val="24"/>
                <w:szCs w:val="24"/>
              </w:rPr>
              <w:t xml:space="preserve"> (не менее), </w:t>
            </w:r>
            <w:proofErr w:type="spellStart"/>
            <w:r w:rsidRPr="00725076">
              <w:rPr>
                <w:sz w:val="24"/>
                <w:szCs w:val="24"/>
              </w:rPr>
              <w:t>кН·м</w:t>
            </w:r>
            <w:proofErr w:type="spellEnd"/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tabs>
                <w:tab w:val="num" w:pos="-161"/>
              </w:tabs>
              <w:jc w:val="center"/>
              <w:rPr>
                <w:sz w:val="24"/>
                <w:szCs w:val="24"/>
              </w:rPr>
            </w:pPr>
            <w:r w:rsidRPr="00725076">
              <w:rPr>
                <w:sz w:val="26"/>
                <w:szCs w:val="26"/>
              </w:rPr>
              <w:t>30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Линейные ОПН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</w:rPr>
              <w:t>Да/нет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pStyle w:val="ad"/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Информация о наличии пересечений со смежными инженерными сетями в охранной зоне, проектируемой ВЛ: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pStyle w:val="ad"/>
              <w:tabs>
                <w:tab w:val="num" w:pos="1276"/>
              </w:tabs>
              <w:ind w:left="0" w:firstLine="0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</w:rPr>
              <w:t>Определить проектом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pStyle w:val="ad"/>
              <w:ind w:left="0" w:firstLine="0"/>
              <w:jc w:val="left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Подземные инженерные сети (газопровод, нефтепровод, ВОКС, водопровод, канализация и пр.)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pStyle w:val="ad"/>
              <w:ind w:left="0" w:firstLine="0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Определить проектом</w:t>
            </w:r>
          </w:p>
        </w:tc>
      </w:tr>
      <w:tr w:rsidR="00561FF5" w:rsidRPr="00725076" w:rsidTr="00CF1ED0">
        <w:tc>
          <w:tcPr>
            <w:tcW w:w="6007" w:type="dxa"/>
            <w:gridSpan w:val="2"/>
            <w:vAlign w:val="center"/>
          </w:tcPr>
          <w:p w:rsidR="00561FF5" w:rsidRPr="00725076" w:rsidRDefault="00561FF5" w:rsidP="00CF1ED0">
            <w:pPr>
              <w:pStyle w:val="ad"/>
              <w:ind w:left="0" w:firstLine="0"/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Пересечения:</w:t>
            </w:r>
          </w:p>
          <w:p w:rsidR="00561FF5" w:rsidRPr="00725076" w:rsidRDefault="00561FF5" w:rsidP="00CF1ED0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абонентские ЛЭП всех уровней напряжения</w:t>
            </w:r>
          </w:p>
          <w:p w:rsidR="00561FF5" w:rsidRPr="00725076" w:rsidRDefault="00561FF5" w:rsidP="00CF1ED0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автомобильные дороги</w:t>
            </w:r>
          </w:p>
          <w:p w:rsidR="00561FF5" w:rsidRPr="00725076" w:rsidRDefault="00561FF5" w:rsidP="00CF1ED0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железные дороги</w:t>
            </w:r>
          </w:p>
          <w:p w:rsidR="00561FF5" w:rsidRPr="00725076" w:rsidRDefault="00561FF5" w:rsidP="00CF1ED0">
            <w:pPr>
              <w:pStyle w:val="ad"/>
              <w:numPr>
                <w:ilvl w:val="0"/>
                <w:numId w:val="17"/>
              </w:numPr>
              <w:jc w:val="left"/>
              <w:rPr>
                <w:sz w:val="24"/>
                <w:szCs w:val="24"/>
                <w:lang w:eastAsia="ru-RU"/>
              </w:rPr>
            </w:pPr>
            <w:r w:rsidRPr="00725076">
              <w:rPr>
                <w:sz w:val="24"/>
                <w:szCs w:val="24"/>
                <w:lang w:eastAsia="ru-RU"/>
              </w:rPr>
              <w:t>водные преграды</w:t>
            </w:r>
          </w:p>
        </w:tc>
        <w:tc>
          <w:tcPr>
            <w:tcW w:w="3916" w:type="dxa"/>
            <w:vAlign w:val="center"/>
          </w:tcPr>
          <w:p w:rsidR="00561FF5" w:rsidRPr="00725076" w:rsidRDefault="00561FF5" w:rsidP="00CF1ED0">
            <w:pPr>
              <w:pStyle w:val="ad"/>
              <w:ind w:left="0" w:firstLine="0"/>
              <w:rPr>
                <w:sz w:val="24"/>
                <w:szCs w:val="24"/>
              </w:rPr>
            </w:pPr>
            <w:r w:rsidRPr="00725076">
              <w:rPr>
                <w:sz w:val="24"/>
                <w:szCs w:val="24"/>
              </w:rPr>
              <w:t>Определить проектом</w:t>
            </w:r>
          </w:p>
        </w:tc>
      </w:tr>
    </w:tbl>
    <w:p w:rsidR="00561FF5" w:rsidRPr="00725076" w:rsidRDefault="00561FF5" w:rsidP="00561FF5">
      <w:pPr>
        <w:ind w:left="1069"/>
        <w:rPr>
          <w:sz w:val="26"/>
          <w:szCs w:val="26"/>
        </w:rPr>
      </w:pPr>
    </w:p>
    <w:p w:rsidR="00561FF5" w:rsidRPr="007308C5" w:rsidRDefault="00561FF5" w:rsidP="00561FF5">
      <w:pPr>
        <w:ind w:firstLine="709"/>
        <w:jc w:val="both"/>
        <w:rPr>
          <w:bCs/>
          <w:sz w:val="26"/>
          <w:szCs w:val="26"/>
        </w:rPr>
      </w:pPr>
      <w:r w:rsidRPr="007308C5">
        <w:rPr>
          <w:bCs/>
          <w:sz w:val="26"/>
          <w:szCs w:val="26"/>
        </w:rPr>
        <w:t xml:space="preserve">* рассматривать возможность применения опор из модифицированного дисперсией многослойных углеродных </w:t>
      </w:r>
      <w:proofErr w:type="spellStart"/>
      <w:r w:rsidRPr="007308C5">
        <w:rPr>
          <w:bCs/>
          <w:sz w:val="26"/>
          <w:szCs w:val="26"/>
        </w:rPr>
        <w:t>нанотрубок</w:t>
      </w:r>
      <w:proofErr w:type="spellEnd"/>
      <w:r w:rsidRPr="007308C5">
        <w:rPr>
          <w:bCs/>
          <w:sz w:val="26"/>
          <w:szCs w:val="26"/>
        </w:rPr>
        <w:t xml:space="preserve"> железобетона согласно патенту               ПАО «МРСК Центра и Приволжья</w:t>
      </w:r>
      <w:proofErr w:type="gramStart"/>
      <w:r w:rsidRPr="007308C5">
        <w:rPr>
          <w:bCs/>
          <w:sz w:val="26"/>
          <w:szCs w:val="26"/>
        </w:rPr>
        <w:t>»</w:t>
      </w:r>
      <w:proofErr w:type="gramEnd"/>
      <w:r w:rsidRPr="007308C5">
        <w:rPr>
          <w:bCs/>
          <w:sz w:val="26"/>
          <w:szCs w:val="26"/>
        </w:rPr>
        <w:t xml:space="preserve"> на полезную модель от 13.03.2023 № 218483 «Модифицированная железобетонная стойка опор ВЛ 0,4-10кВ повышенной долговечности» </w:t>
      </w:r>
    </w:p>
    <w:p w:rsidR="00561FF5" w:rsidRPr="00725076" w:rsidRDefault="00561FF5" w:rsidP="00561FF5">
      <w:pPr>
        <w:ind w:firstLine="709"/>
        <w:jc w:val="both"/>
        <w:rPr>
          <w:bCs/>
          <w:sz w:val="26"/>
          <w:szCs w:val="26"/>
          <w:u w:val="single"/>
          <w:shd w:val="clear" w:color="auto" w:fill="FFFFFF"/>
        </w:rPr>
      </w:pPr>
      <w:r w:rsidRPr="007308C5">
        <w:rPr>
          <w:bCs/>
          <w:sz w:val="26"/>
          <w:szCs w:val="26"/>
        </w:rPr>
        <w:lastRenderedPageBreak/>
        <w:t>**</w:t>
      </w:r>
      <w:r w:rsidRPr="007308C5">
        <w:rPr>
          <w:bCs/>
          <w:sz w:val="26"/>
          <w:szCs w:val="26"/>
          <w:shd w:val="clear" w:color="auto" w:fill="FFFFFF"/>
        </w:rPr>
        <w:t xml:space="preserve"> при новом строительстве и реконструкции ВЛ-0,4 </w:t>
      </w:r>
      <w:proofErr w:type="spellStart"/>
      <w:r w:rsidRPr="007308C5">
        <w:rPr>
          <w:bCs/>
          <w:sz w:val="26"/>
          <w:szCs w:val="26"/>
          <w:shd w:val="clear" w:color="auto" w:fill="FFFFFF"/>
        </w:rPr>
        <w:t>кВ</w:t>
      </w:r>
      <w:proofErr w:type="spellEnd"/>
      <w:r w:rsidRPr="007308C5">
        <w:rPr>
          <w:bCs/>
          <w:sz w:val="26"/>
          <w:szCs w:val="26"/>
          <w:shd w:val="clear" w:color="auto" w:fill="FFFFFF"/>
        </w:rPr>
        <w:t xml:space="preserve"> при наличии ТЭО применять анкерные стальные многогранные опоры (согласно патенту ПАО «МРСК Центра</w:t>
      </w:r>
      <w:proofErr w:type="gramStart"/>
      <w:r w:rsidRPr="007308C5">
        <w:rPr>
          <w:bCs/>
          <w:sz w:val="26"/>
          <w:szCs w:val="26"/>
          <w:shd w:val="clear" w:color="auto" w:fill="FFFFFF"/>
        </w:rPr>
        <w:t>»</w:t>
      </w:r>
      <w:proofErr w:type="gramEnd"/>
      <w:r w:rsidRPr="007308C5">
        <w:rPr>
          <w:bCs/>
          <w:sz w:val="26"/>
          <w:szCs w:val="26"/>
          <w:shd w:val="clear" w:color="auto" w:fill="FFFFFF"/>
        </w:rPr>
        <w:t xml:space="preserve"> № 138695 от 20.02.2014) вместо трехстоечных железобетонных или деревянных опор. Вместо двухстоечных железобетонных или деревянных опор применять</w:t>
      </w:r>
      <w:r w:rsidRPr="00725076">
        <w:rPr>
          <w:bCs/>
          <w:sz w:val="26"/>
          <w:szCs w:val="26"/>
          <w:shd w:val="clear" w:color="auto" w:fill="FFFFFF"/>
        </w:rPr>
        <w:t xml:space="preserve"> СМО при соответствующем обосновании (при соблюдении удельных стоимостных показателей строительства, в случае проблем с выделением земельных участков и т.д.). </w:t>
      </w:r>
      <w:r w:rsidRPr="00725076">
        <w:rPr>
          <w:bCs/>
          <w:sz w:val="26"/>
          <w:szCs w:val="26"/>
          <w:u w:val="single"/>
          <w:shd w:val="clear" w:color="auto" w:fill="FFFFFF"/>
        </w:rPr>
        <w:t xml:space="preserve">Изменение технического решения возможно на основание протокольно решения Технического совета филиала. </w:t>
      </w:r>
    </w:p>
    <w:p w:rsidR="00561FF5" w:rsidRPr="00725076" w:rsidRDefault="00561FF5" w:rsidP="00561FF5">
      <w:pPr>
        <w:rPr>
          <w:sz w:val="26"/>
          <w:szCs w:val="26"/>
        </w:rPr>
      </w:pPr>
    </w:p>
    <w:p w:rsidR="00561FF5" w:rsidRPr="00A43E6E" w:rsidRDefault="00561FF5" w:rsidP="00561FF5">
      <w:pPr>
        <w:rPr>
          <w:sz w:val="24"/>
          <w:szCs w:val="24"/>
        </w:rPr>
      </w:pP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металлоконструкции опор ВЛ 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должны быть защищены от коррозии на заводах-изготовителях методом горячего </w:t>
      </w:r>
      <w:proofErr w:type="spellStart"/>
      <w:r w:rsidRPr="00A43E6E">
        <w:rPr>
          <w:sz w:val="24"/>
          <w:szCs w:val="24"/>
        </w:rPr>
        <w:t>цинкования</w:t>
      </w:r>
      <w:proofErr w:type="spellEnd"/>
      <w:r w:rsidRPr="00A43E6E">
        <w:rPr>
          <w:sz w:val="24"/>
          <w:szCs w:val="24"/>
        </w:rPr>
        <w:t>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в начале и в конце ВЛИ 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>, а также линейных ответвлениях на всех проводах установить зажимы для присоединения приборов контроля напряжения и переносных заземлений;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>тип фундаментов, расстановку, количество и материал опор, протяженность и сечение проводов уточнить при разработке ПСД с выполнением необходимых расчетов</w:t>
      </w:r>
      <w:r w:rsidRPr="00A43E6E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bCs/>
          <w:sz w:val="24"/>
          <w:szCs w:val="24"/>
        </w:rPr>
        <w:t xml:space="preserve">сечение провода на магистрали ВЛИ 0,4 </w:t>
      </w:r>
      <w:proofErr w:type="spellStart"/>
      <w:r w:rsidRPr="00A43E6E">
        <w:rPr>
          <w:bCs/>
          <w:sz w:val="24"/>
          <w:szCs w:val="24"/>
        </w:rPr>
        <w:t>кВ</w:t>
      </w:r>
      <w:proofErr w:type="spellEnd"/>
      <w:r w:rsidRPr="00A43E6E">
        <w:rPr>
          <w:bCs/>
          <w:sz w:val="24"/>
          <w:szCs w:val="24"/>
        </w:rPr>
        <w:t xml:space="preserve"> с распределенной нагрузкой должно быть не менее 50 мм</w:t>
      </w:r>
      <w:r w:rsidRPr="00A43E6E">
        <w:rPr>
          <w:bCs/>
          <w:sz w:val="24"/>
          <w:szCs w:val="24"/>
          <w:vertAlign w:val="superscript"/>
        </w:rPr>
        <w:t>2</w:t>
      </w:r>
      <w:r w:rsidRPr="00A43E6E">
        <w:rPr>
          <w:bCs/>
          <w:sz w:val="24"/>
          <w:szCs w:val="24"/>
        </w:rPr>
        <w:t xml:space="preserve"> (может применяться провод меньшего сечения при соответствующем обосновании – незначительная нагрузка, малая протяженность);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bCs/>
          <w:sz w:val="24"/>
          <w:szCs w:val="24"/>
        </w:rPr>
        <w:t xml:space="preserve">ответвления к вводам 0,4 </w:t>
      </w:r>
      <w:proofErr w:type="spellStart"/>
      <w:r w:rsidRPr="00A43E6E">
        <w:rPr>
          <w:bCs/>
          <w:sz w:val="24"/>
          <w:szCs w:val="24"/>
        </w:rPr>
        <w:t>кВ</w:t>
      </w:r>
      <w:proofErr w:type="spellEnd"/>
      <w:r w:rsidRPr="00A43E6E">
        <w:rPr>
          <w:bCs/>
          <w:sz w:val="24"/>
          <w:szCs w:val="24"/>
        </w:rPr>
        <w:t xml:space="preserve"> потребителей выполнить проводом СИП-4 сечением не менее 16 мм</w:t>
      </w:r>
      <w:r w:rsidRPr="00A43E6E">
        <w:rPr>
          <w:bCs/>
          <w:sz w:val="24"/>
          <w:szCs w:val="24"/>
          <w:vertAlign w:val="superscript"/>
        </w:rPr>
        <w:t>2</w:t>
      </w:r>
      <w:r w:rsidRPr="00A43E6E">
        <w:rPr>
          <w:bCs/>
          <w:sz w:val="24"/>
          <w:szCs w:val="24"/>
        </w:rPr>
        <w:t xml:space="preserve"> (не поддерживающий горения);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bCs/>
          <w:sz w:val="24"/>
          <w:szCs w:val="24"/>
        </w:rPr>
        <w:t xml:space="preserve">при прокладке ВЛ 0,4 </w:t>
      </w:r>
      <w:proofErr w:type="spellStart"/>
      <w:r w:rsidRPr="00A43E6E">
        <w:rPr>
          <w:bCs/>
          <w:sz w:val="24"/>
          <w:szCs w:val="24"/>
        </w:rPr>
        <w:t>кВ</w:t>
      </w:r>
      <w:proofErr w:type="spellEnd"/>
      <w:r w:rsidRPr="00A43E6E">
        <w:rPr>
          <w:bCs/>
          <w:sz w:val="24"/>
          <w:szCs w:val="24"/>
        </w:rPr>
        <w:t xml:space="preserve"> по поверхности стоек (спуски к приборам учета и т.п.) предусмотреть применение дистанционных фиксаторов с креплением на ленту;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провод СИП должен соответствовать ГОСТ Р </w:t>
      </w:r>
      <w:r w:rsidRPr="00A43E6E">
        <w:rPr>
          <w:bCs/>
          <w:sz w:val="24"/>
          <w:szCs w:val="24"/>
          <w:shd w:val="clear" w:color="auto" w:fill="FFFFFF"/>
        </w:rPr>
        <w:t>31946-2012;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bCs/>
          <w:sz w:val="24"/>
          <w:szCs w:val="24"/>
        </w:rPr>
      </w:pPr>
      <w:r w:rsidRPr="00A43E6E">
        <w:rPr>
          <w:sz w:val="24"/>
          <w:szCs w:val="24"/>
        </w:rPr>
        <w:t xml:space="preserve">линейная арматура для ВЛИ-0,4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должна удовлетворять требованиям стандартов организации ПАО «Россети», </w:t>
      </w:r>
      <w:r w:rsidRPr="00A43E6E">
        <w:rPr>
          <w:bCs/>
          <w:sz w:val="24"/>
          <w:szCs w:val="24"/>
          <w:shd w:val="clear" w:color="auto" w:fill="FFFFFF"/>
        </w:rPr>
        <w:t>должна быть сертифицирована в России, а также иметь заключение от отраслевой испытательной лаборатории, подтверждающее возможность совместного использования с СИП российского производства, выполненному по стандарту РФ ГОСТ 31946-2012;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анкерные зажимы для магистральных проводов должны быть изготовлены из алюминиевого сплава, устойчивого к коррозии, с минимальной разрушающей нагрузкой 1500 кг для несущей нулевой жилы сечением 50-70 мм2;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ответвительные зажимы должны быть снабжены срывной головкой в сторону магистрального провода, выполненной из алюминиевого антикоррозийного сплава;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подвесной зажим должен состоять из элемента ограниченной прочности, обеспечивающего защиту магистральной линии от механических повреждений;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заявленный срок службы линейной арматуры и провода не менее 40 лет;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spacing w:line="276" w:lineRule="auto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 xml:space="preserve">ВЛ 0,4 </w:t>
      </w:r>
      <w:proofErr w:type="spellStart"/>
      <w:r w:rsidRPr="00A43E6E">
        <w:rPr>
          <w:sz w:val="24"/>
          <w:szCs w:val="24"/>
        </w:rPr>
        <w:t>кВ</w:t>
      </w:r>
      <w:proofErr w:type="spellEnd"/>
      <w:r w:rsidRPr="00A43E6E">
        <w:rPr>
          <w:sz w:val="24"/>
          <w:szCs w:val="24"/>
        </w:rPr>
        <w:t xml:space="preserve"> должны быть в полнофазном исполнении и только с применением самонесущих изолированных проводов одного сечения по всей длине фидера. Применение однофазных участков должно быть обосновано;</w:t>
      </w:r>
    </w:p>
    <w:p w:rsidR="00561FF5" w:rsidRPr="00A43E6E" w:rsidRDefault="00561FF5" w:rsidP="00561FF5">
      <w:pPr>
        <w:pStyle w:val="ad"/>
        <w:numPr>
          <w:ilvl w:val="2"/>
          <w:numId w:val="19"/>
        </w:numPr>
        <w:tabs>
          <w:tab w:val="left" w:pos="426"/>
        </w:tabs>
        <w:suppressAutoHyphens w:val="0"/>
        <w:ind w:left="0" w:firstLine="0"/>
        <w:jc w:val="both"/>
        <w:rPr>
          <w:sz w:val="24"/>
          <w:szCs w:val="24"/>
        </w:rPr>
      </w:pPr>
      <w:r w:rsidRPr="00A43E6E">
        <w:rPr>
          <w:sz w:val="24"/>
          <w:szCs w:val="24"/>
        </w:rPr>
        <w:t>при проектировании участков ВЛ с врезкой в существующую ВЛ, выполненную иным типом провода, предусмотреть анкерные опоры в точках врезки.</w:t>
      </w:r>
    </w:p>
    <w:p w:rsidR="004D7004" w:rsidRDefault="004D7004" w:rsidP="004D7004">
      <w:pPr>
        <w:pStyle w:val="ad"/>
        <w:tabs>
          <w:tab w:val="left" w:pos="993"/>
        </w:tabs>
        <w:ind w:left="0" w:firstLine="0"/>
        <w:jc w:val="both"/>
        <w:rPr>
          <w:bCs/>
          <w:sz w:val="26"/>
          <w:szCs w:val="26"/>
        </w:rPr>
      </w:pPr>
    </w:p>
    <w:p w:rsidR="00A43E6E" w:rsidRDefault="00A43E6E" w:rsidP="004D7004">
      <w:pPr>
        <w:pStyle w:val="ad"/>
        <w:tabs>
          <w:tab w:val="left" w:pos="993"/>
        </w:tabs>
        <w:ind w:left="0" w:firstLine="0"/>
        <w:jc w:val="both"/>
        <w:rPr>
          <w:bCs/>
          <w:sz w:val="26"/>
          <w:szCs w:val="26"/>
        </w:rPr>
      </w:pPr>
    </w:p>
    <w:p w:rsidR="00A43E6E" w:rsidRPr="00D73E22" w:rsidRDefault="00A43E6E" w:rsidP="00A43E6E">
      <w:pPr>
        <w:tabs>
          <w:tab w:val="left" w:pos="993"/>
        </w:tabs>
        <w:suppressAutoHyphens w:val="0"/>
        <w:spacing w:line="276" w:lineRule="auto"/>
        <w:ind w:firstLine="709"/>
        <w:jc w:val="both"/>
        <w:rPr>
          <w:spacing w:val="-6"/>
          <w:sz w:val="24"/>
          <w:szCs w:val="24"/>
        </w:rPr>
      </w:pPr>
    </w:p>
    <w:p w:rsidR="00A43E6E" w:rsidRPr="00D73E22" w:rsidRDefault="00A43E6E" w:rsidP="00A43E6E">
      <w:pPr>
        <w:pStyle w:val="ad"/>
        <w:numPr>
          <w:ilvl w:val="0"/>
          <w:numId w:val="53"/>
        </w:numPr>
        <w:tabs>
          <w:tab w:val="left" w:pos="993"/>
          <w:tab w:val="left" w:pos="1134"/>
          <w:tab w:val="left" w:pos="1276"/>
        </w:tabs>
        <w:spacing w:line="276" w:lineRule="auto"/>
        <w:ind w:left="0" w:firstLine="709"/>
        <w:jc w:val="both"/>
        <w:rPr>
          <w:b/>
          <w:sz w:val="24"/>
          <w:szCs w:val="24"/>
        </w:rPr>
      </w:pPr>
      <w:r w:rsidRPr="00D73E22">
        <w:rPr>
          <w:b/>
          <w:sz w:val="24"/>
          <w:szCs w:val="24"/>
        </w:rPr>
        <w:t>Требования обеспечения безопасности значимых объектов критической информационной инфраструктуры Российской Федерации</w:t>
      </w:r>
    </w:p>
    <w:p w:rsidR="00A43E6E" w:rsidRPr="00A75FFD" w:rsidRDefault="00A43E6E" w:rsidP="00A43E6E">
      <w:pPr>
        <w:pStyle w:val="af3"/>
        <w:numPr>
          <w:ilvl w:val="1"/>
          <w:numId w:val="53"/>
        </w:numPr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bookmarkStart w:id="0" w:name="_Ref480380245"/>
      <w:r w:rsidRPr="00A75FFD">
        <w:rPr>
          <w:sz w:val="24"/>
          <w:szCs w:val="24"/>
        </w:rPr>
        <w:t>Требования по обеспечению информационной безопасности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Организационные и технические меры защиты информации, реализуемые в рамках подсистемы информационной безопасности, в зависимости от обрабатываемой информации и решаемых задач должны быть направлены на: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исключение неправомерного доступа к обрабатываемой информации, уничтожения такой информации, ее модифицирования, блокирования, копирования, предоставления и распространения, а также иных неправомерных действий в отношении такой информации;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исключение воздействия на технические средства обработки информации, в результате которого может быть нарушено и (или) прекращено функционирование системы и обеспечивающих (управляемых, контролируемых) им процессов;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восстановление функционирования системы, в том числе за счет создания и хранения резервных копий необходимой для этого информации.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 xml:space="preserve">Порядок создания подсистемы безопасности, этапность работ, а также разработка технической и рабочей документации должны соответствовать </w:t>
      </w:r>
      <w:hyperlink r:id="rId17" w:tooltip="&quot;ГОСТ Р 51583-2014 Защита информации. Порядок создания автоматизированных систем в ...&quot;&#10;(утв. приказом Росстандарта от 28.01.2014 N 3-ст)&#10;Применяется с 01.09.2014&#10;Статус: Действующая редакция документа (действ. c 01.09.2014)" w:history="1">
        <w:r w:rsidRPr="00A75FFD">
          <w:rPr>
            <w:rStyle w:val="aff2"/>
            <w:color w:val="000000"/>
            <w:sz w:val="24"/>
            <w:szCs w:val="24"/>
          </w:rPr>
          <w:t>ГОСТ Р 51583</w:t>
        </w:r>
      </w:hyperlink>
      <w:r w:rsidRPr="00A75FFD">
        <w:rPr>
          <w:sz w:val="24"/>
          <w:szCs w:val="24"/>
        </w:rPr>
        <w:t xml:space="preserve"> «Защита информации. Порядок создания автоматизированных систем в защищенном исполнении. Общие положения», Положениями </w:t>
      </w:r>
      <w:hyperlink r:id="rId18" w:tooltip="&quot;О безопасности критической информационной инфраструктуры Российской Федерации (с изменениями на 10 июля 2023 года)&quot;&#10;Федеральный закон от 26.07.2017 N 187-ФЗ&#10;Статус: Действующая редакция документа (действ. c 21.07.2023)" w:history="1">
        <w:r w:rsidRPr="00A75FFD">
          <w:rPr>
            <w:rStyle w:val="aff2"/>
            <w:color w:val="000000"/>
            <w:sz w:val="24"/>
            <w:szCs w:val="24"/>
          </w:rPr>
          <w:t>Федерального закона от 26.07.2017 № 187-ФЗ</w:t>
        </w:r>
      </w:hyperlink>
      <w:r w:rsidRPr="00A75FFD">
        <w:rPr>
          <w:sz w:val="24"/>
          <w:szCs w:val="24"/>
        </w:rPr>
        <w:t xml:space="preserve"> «О безопасности критической информационной инфраструктуры Российской Федерации» и соответствующими подзаконным нормативно-правовым актам.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Для обеспечения защиты информации, содержащейся в Системе, должны быть проведены следующие мероприятия: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 xml:space="preserve">категорирование информационной системы в соответствии с требованиями </w:t>
      </w:r>
      <w:hyperlink r:id="rId19" w:tooltip="&quot;О безопасности критической информационной инфраструктуры Российской Федерации (с изменениями на 10 июля 2023 года)&quot;&#10;Федеральный закон от 26.07.2017 N 187-ФЗ&#10;Статус: Действующая редакция документа (действ. c 21.07.2023)" w:history="1">
        <w:r w:rsidRPr="00A75FFD">
          <w:rPr>
            <w:rStyle w:val="aff2"/>
            <w:color w:val="000000"/>
            <w:sz w:val="24"/>
            <w:szCs w:val="24"/>
          </w:rPr>
          <w:t>Федерального закона от 26.07.2017 № 187-ФЗ</w:t>
        </w:r>
      </w:hyperlink>
      <w:r w:rsidRPr="00A75FFD">
        <w:rPr>
          <w:sz w:val="24"/>
          <w:szCs w:val="24"/>
        </w:rPr>
        <w:t xml:space="preserve"> «О безопасности критической информационной инфраструктуры Российской Федерации» и Постановления Правительства РФ </w:t>
      </w:r>
      <w:hyperlink r:id="rId20" w:tooltip="&quot;Об утверждении Правил категорирования объектов критической информационной инфраструктуры ...&quot;&#10;Постановление Правительства РФ от 08.02.2018 N 127&#10;Статус: Действующая редакция документа (действ. c 27.09.2024)" w:history="1">
        <w:r w:rsidRPr="00A75FFD">
          <w:rPr>
            <w:rStyle w:val="aff2"/>
            <w:color w:val="000000"/>
            <w:sz w:val="24"/>
            <w:szCs w:val="24"/>
          </w:rPr>
          <w:t>от 08.02.2018 № 127</w:t>
        </w:r>
      </w:hyperlink>
      <w:r w:rsidRPr="00A75FFD">
        <w:rPr>
          <w:sz w:val="24"/>
          <w:szCs w:val="24"/>
        </w:rPr>
        <w:t xml:space="preserve">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разработка модели угроз и нарушителей безопасности информации в соответствии с Методикой оценки угроз безопасности информации, утвержденной ФСТЭК России 05.02.2021 и БДУ ФСТЭК России;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 xml:space="preserve">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</w:t>
      </w:r>
      <w:hyperlink r:id="rId21" w:tooltip="&quot;Об утверждении Требований по обеспечению безопасности значимых объектов критической ...&quot;&#10;Приказ ФСТЭК России от 25.12.2017 N 239&#10;Статус: Действующая редакция документа (действ. c 05.11.2024)" w:history="1">
        <w:r w:rsidRPr="00A75FFD">
          <w:rPr>
            <w:rStyle w:val="aff2"/>
            <w:color w:val="000000"/>
            <w:sz w:val="24"/>
            <w:szCs w:val="24"/>
          </w:rPr>
          <w:t>от 25.12.2017 № 239</w:t>
        </w:r>
      </w:hyperlink>
      <w:r w:rsidRPr="00A75FFD">
        <w:rPr>
          <w:sz w:val="24"/>
          <w:szCs w:val="24"/>
        </w:rPr>
        <w:t xml:space="preserve"> «Об утверждении Требований по обеспечению безопасности значимых объектов критической информационной инфраструктуры Российской Федерации».</w:t>
      </w:r>
    </w:p>
    <w:p w:rsidR="00A43E6E" w:rsidRPr="00A75FFD" w:rsidRDefault="00A43E6E" w:rsidP="00A43E6E">
      <w:pPr>
        <w:pStyle w:val="af3"/>
        <w:numPr>
          <w:ilvl w:val="1"/>
          <w:numId w:val="53"/>
        </w:numPr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Требования к частному техническому заданию на подсистему информационной безопасности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Системы.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«Россети».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 xml:space="preserve">В зависимости от категории обрабатываемой информации и актуальных угроз безопасности информации, масштаба потенциальных последствий нарушения или прегрешения </w:t>
      </w:r>
      <w:r w:rsidRPr="00A75FFD">
        <w:rPr>
          <w:sz w:val="24"/>
          <w:szCs w:val="24"/>
        </w:rPr>
        <w:lastRenderedPageBreak/>
        <w:t>функционирования Системы, а также разглашения обрабатываемой им информации в ЧТЗ должны быть реализованы следующие организационные и технические меры: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идентификация и аутентификация (ИАФ);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управление доступом (УПД);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ограничение программной среды (ОПС);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защита машинных носителей информации (ЗНИ);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аудит безопасности (АУД);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антивирусная защита (АВЗ);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предотвращение вторжений (компьютерных атак) (СОВ);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обеспечение целостности (ОЦЛ);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обеспечение доступности (ОДТ);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защита технических средств и систем (ЗТС);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защита информационной (автоматизированной) системы и ее компонентов (ЗИС);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планирование мероприятий по обеспечению безопасности (ПЛН);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управление конфигурацией (УКФ);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управление обновлениями программного обеспечения (ОПО);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реагирование на инциденты информационной безопасности (ИНЦ);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обеспечение действий в нештатных ситуациях (ДНС);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информирование и обучение персонала (ИПО).</w:t>
      </w:r>
    </w:p>
    <w:p w:rsidR="00A43E6E" w:rsidRPr="00A75FFD" w:rsidRDefault="00A43E6E" w:rsidP="00A43E6E">
      <w:pPr>
        <w:pStyle w:val="af3"/>
        <w:tabs>
          <w:tab w:val="left" w:pos="426"/>
          <w:tab w:val="left" w:pos="993"/>
        </w:tabs>
        <w:suppressAutoHyphens w:val="0"/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В ЧТЗ на подсистему защиты информации должна быть отражена необходимость разработки пакета документов: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Пояснительная записка на подсистему информационной безопасности;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Спецификация технических решений подсистемы информационной безопасности;</w:t>
      </w:r>
    </w:p>
    <w:p w:rsidR="00A43E6E" w:rsidRPr="00A75FFD" w:rsidRDefault="00A43E6E" w:rsidP="00A43E6E">
      <w:pPr>
        <w:pStyle w:val="310"/>
        <w:numPr>
          <w:ilvl w:val="0"/>
          <w:numId w:val="22"/>
        </w:numPr>
        <w:tabs>
          <w:tab w:val="left" w:pos="993"/>
        </w:tabs>
        <w:ind w:left="0" w:firstLine="705"/>
        <w:jc w:val="both"/>
        <w:rPr>
          <w:sz w:val="24"/>
          <w:szCs w:val="24"/>
        </w:rPr>
      </w:pPr>
      <w:r w:rsidRPr="00A75FFD">
        <w:rPr>
          <w:sz w:val="24"/>
          <w:szCs w:val="24"/>
        </w:rPr>
        <w:t>Техническое задание на реализацию подсистемы информационной безопасности.</w:t>
      </w:r>
    </w:p>
    <w:bookmarkEnd w:id="0"/>
    <w:p w:rsidR="00A43E6E" w:rsidRPr="00D73E22" w:rsidRDefault="00A43E6E" w:rsidP="00A43E6E">
      <w:pPr>
        <w:pStyle w:val="af3"/>
        <w:suppressAutoHyphens w:val="0"/>
        <w:spacing w:line="276" w:lineRule="auto"/>
        <w:ind w:left="0" w:firstLine="709"/>
        <w:contextualSpacing/>
        <w:jc w:val="both"/>
        <w:rPr>
          <w:sz w:val="24"/>
          <w:szCs w:val="24"/>
        </w:rPr>
      </w:pPr>
    </w:p>
    <w:p w:rsidR="00A43E6E" w:rsidRPr="00A91E13" w:rsidRDefault="00A43E6E" w:rsidP="00A43E6E">
      <w:pPr>
        <w:pStyle w:val="ad"/>
        <w:numPr>
          <w:ilvl w:val="0"/>
          <w:numId w:val="54"/>
        </w:numPr>
        <w:tabs>
          <w:tab w:val="left" w:pos="993"/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A91E13">
        <w:rPr>
          <w:b/>
          <w:sz w:val="24"/>
          <w:szCs w:val="24"/>
        </w:rPr>
        <w:t>Требования к подрядной организации</w:t>
      </w:r>
    </w:p>
    <w:p w:rsidR="00A43E6E" w:rsidRDefault="00A43E6E" w:rsidP="00A43E6E">
      <w:pPr>
        <w:pStyle w:val="ad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Подрядная организация:</w:t>
      </w:r>
    </w:p>
    <w:p w:rsidR="00A43E6E" w:rsidRDefault="00A43E6E" w:rsidP="00A43E6E">
      <w:pPr>
        <w:pStyle w:val="ad"/>
        <w:numPr>
          <w:ilvl w:val="0"/>
          <w:numId w:val="5"/>
        </w:numPr>
        <w:suppressAutoHyphens w:val="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должна быть членом саморегулируемой организации в области проектирования и строительства, соответствующей виду выполняемых работ согласно ТЗ (п.4 ст. 48 и п. 2 ст. 52 Градостроительного кодекса РФ от 29.12.2004 № 190-ФЗ);</w:t>
      </w:r>
    </w:p>
    <w:p w:rsidR="00A43E6E" w:rsidRPr="00665556" w:rsidRDefault="00A43E6E" w:rsidP="00A43E6E">
      <w:pPr>
        <w:pStyle w:val="ad"/>
        <w:numPr>
          <w:ilvl w:val="0"/>
          <w:numId w:val="5"/>
        </w:numPr>
        <w:suppressAutoHyphens w:val="0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имеет право привлекать специализированные Субподрядные организации, по согласованию с Заказчиком.</w:t>
      </w:r>
    </w:p>
    <w:p w:rsidR="00A43E6E" w:rsidRPr="00A91E13" w:rsidRDefault="00A43E6E" w:rsidP="00A43E6E">
      <w:pPr>
        <w:pStyle w:val="ad"/>
        <w:tabs>
          <w:tab w:val="left" w:pos="993"/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</w:p>
    <w:p w:rsidR="00A43E6E" w:rsidRPr="00A91E13" w:rsidRDefault="00A43E6E" w:rsidP="00A43E6E">
      <w:pPr>
        <w:pStyle w:val="ad"/>
        <w:numPr>
          <w:ilvl w:val="0"/>
          <w:numId w:val="54"/>
        </w:numPr>
        <w:tabs>
          <w:tab w:val="left" w:pos="993"/>
          <w:tab w:val="left" w:pos="1134"/>
          <w:tab w:val="left" w:pos="1276"/>
        </w:tabs>
        <w:ind w:left="0" w:firstLine="709"/>
        <w:jc w:val="both"/>
        <w:rPr>
          <w:b/>
          <w:sz w:val="24"/>
          <w:szCs w:val="24"/>
        </w:rPr>
      </w:pPr>
      <w:r w:rsidRPr="00A91E13">
        <w:rPr>
          <w:b/>
          <w:sz w:val="24"/>
          <w:szCs w:val="24"/>
        </w:rPr>
        <w:t>Гарантийные обязательства</w:t>
      </w:r>
    </w:p>
    <w:p w:rsidR="00A43E6E" w:rsidRPr="005435AC" w:rsidRDefault="00A43E6E" w:rsidP="00A43E6E">
      <w:pPr>
        <w:pStyle w:val="ad"/>
        <w:numPr>
          <w:ilvl w:val="1"/>
          <w:numId w:val="54"/>
        </w:numPr>
        <w:ind w:left="0" w:firstLine="709"/>
        <w:jc w:val="both"/>
        <w:rPr>
          <w:bCs/>
          <w:iCs/>
          <w:sz w:val="24"/>
          <w:szCs w:val="24"/>
        </w:rPr>
      </w:pPr>
      <w:r w:rsidRPr="00A91E13">
        <w:rPr>
          <w:bCs/>
          <w:iCs/>
          <w:sz w:val="24"/>
          <w:szCs w:val="24"/>
        </w:rPr>
        <w:t xml:space="preserve">Гарантия на оборудование и материалы должна распространяться не </w:t>
      </w:r>
      <w:r w:rsidRPr="005435AC">
        <w:rPr>
          <w:bCs/>
          <w:iCs/>
          <w:sz w:val="24"/>
          <w:szCs w:val="24"/>
        </w:rPr>
        <w:t>менее чем на 60 месяцев. Время начала исчисления гарантийного срока – с момента ввода в эксплуатацию.</w:t>
      </w:r>
    </w:p>
    <w:p w:rsidR="00A43E6E" w:rsidRPr="00FB6236" w:rsidRDefault="00A43E6E" w:rsidP="00A43E6E">
      <w:pPr>
        <w:pStyle w:val="ad"/>
        <w:numPr>
          <w:ilvl w:val="1"/>
          <w:numId w:val="54"/>
        </w:numPr>
        <w:ind w:left="0" w:firstLine="709"/>
        <w:jc w:val="both"/>
        <w:rPr>
          <w:bCs/>
          <w:iCs/>
          <w:sz w:val="24"/>
          <w:szCs w:val="24"/>
        </w:rPr>
      </w:pPr>
      <w:r w:rsidRPr="005435AC">
        <w:rPr>
          <w:bCs/>
          <w:iCs/>
          <w:sz w:val="24"/>
          <w:szCs w:val="24"/>
        </w:rPr>
        <w:t>Подрядчик должен за свой счет и в сроки, согласованные с Заказчиком,</w:t>
      </w:r>
      <w:r w:rsidRPr="00A91E13">
        <w:rPr>
          <w:bCs/>
          <w:iCs/>
          <w:sz w:val="24"/>
          <w:szCs w:val="24"/>
        </w:rPr>
        <w:t xml:space="preserve"> устранять любые дефекты в оборудовании, материалах и выполняемых работах, выявленные в период гарантийного срока. В случае выхода из строя оборудования Подрядчик обязан направить своего представителя для участия в составлении акта, фиксирующего дефекты, согласования порядка и сроков их </w:t>
      </w:r>
      <w:r w:rsidRPr="00FB6236">
        <w:rPr>
          <w:bCs/>
          <w:iCs/>
          <w:sz w:val="24"/>
          <w:szCs w:val="24"/>
        </w:rPr>
        <w:t>устранения не позднее 10 дней со дня получения письменного извещения Заказчика. Гарантийный срок в этом случае продлевается соответственно на период устранения дефектов.</w:t>
      </w:r>
    </w:p>
    <w:p w:rsidR="00A43E6E" w:rsidRPr="00FB6236" w:rsidRDefault="00A43E6E" w:rsidP="00A43E6E">
      <w:pPr>
        <w:pStyle w:val="ad"/>
        <w:ind w:left="709" w:firstLine="0"/>
        <w:jc w:val="both"/>
        <w:rPr>
          <w:bCs/>
          <w:iCs/>
          <w:sz w:val="24"/>
          <w:szCs w:val="24"/>
        </w:rPr>
      </w:pPr>
    </w:p>
    <w:p w:rsidR="00A43E6E" w:rsidRPr="00FB6236" w:rsidRDefault="00A43E6E" w:rsidP="00A43E6E">
      <w:pPr>
        <w:pStyle w:val="ad"/>
        <w:numPr>
          <w:ilvl w:val="0"/>
          <w:numId w:val="54"/>
        </w:numPr>
        <w:tabs>
          <w:tab w:val="left" w:pos="993"/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FB6236">
        <w:rPr>
          <w:b/>
          <w:sz w:val="24"/>
          <w:szCs w:val="24"/>
        </w:rPr>
        <w:t xml:space="preserve">Сроки выполнения работ </w:t>
      </w:r>
    </w:p>
    <w:p w:rsidR="00A43E6E" w:rsidRPr="00FB6236" w:rsidRDefault="00A43E6E" w:rsidP="00A43E6E">
      <w:pPr>
        <w:pStyle w:val="ad"/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FB6236">
        <w:rPr>
          <w:sz w:val="24"/>
          <w:szCs w:val="24"/>
        </w:rPr>
        <w:t xml:space="preserve">Сроки выполнения работ: начало – с даты подписания договора, окончание </w:t>
      </w:r>
      <w:r w:rsidR="00D67A5A">
        <w:rPr>
          <w:sz w:val="24"/>
          <w:szCs w:val="24"/>
        </w:rPr>
        <w:t>работ –</w:t>
      </w:r>
      <w:r w:rsidRPr="00FB6236">
        <w:rPr>
          <w:sz w:val="24"/>
          <w:szCs w:val="24"/>
        </w:rPr>
        <w:t xml:space="preserve"> </w:t>
      </w:r>
      <w:r w:rsidR="00D67A5A">
        <w:rPr>
          <w:sz w:val="24"/>
          <w:szCs w:val="24"/>
        </w:rPr>
        <w:t>11.12.2026</w:t>
      </w:r>
      <w:bookmarkStart w:id="1" w:name="_GoBack"/>
      <w:bookmarkEnd w:id="1"/>
      <w:r w:rsidRPr="00FB6236">
        <w:rPr>
          <w:sz w:val="24"/>
          <w:szCs w:val="24"/>
        </w:rPr>
        <w:t>.</w:t>
      </w:r>
    </w:p>
    <w:p w:rsidR="00A43E6E" w:rsidRPr="00FB6236" w:rsidRDefault="00A43E6E" w:rsidP="00A43E6E">
      <w:pPr>
        <w:pStyle w:val="ad"/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</w:p>
    <w:p w:rsidR="00A43E6E" w:rsidRPr="00FB6236" w:rsidRDefault="00A43E6E" w:rsidP="00A43E6E">
      <w:pPr>
        <w:pStyle w:val="ad"/>
        <w:numPr>
          <w:ilvl w:val="0"/>
          <w:numId w:val="54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FB6236">
        <w:rPr>
          <w:b/>
          <w:sz w:val="24"/>
          <w:szCs w:val="24"/>
        </w:rPr>
        <w:lastRenderedPageBreak/>
        <w:t>Меры по предоставлению национального режима.</w:t>
      </w:r>
    </w:p>
    <w:p w:rsidR="00A43E6E" w:rsidRDefault="00A43E6E" w:rsidP="00A43E6E">
      <w:pPr>
        <w:suppressAutoHyphens w:val="0"/>
        <w:ind w:firstLine="360"/>
        <w:jc w:val="both"/>
        <w:rPr>
          <w:sz w:val="24"/>
          <w:szCs w:val="24"/>
          <w:lang w:eastAsia="ru-RU"/>
        </w:rPr>
      </w:pPr>
      <w:r w:rsidRPr="00FB6236">
        <w:rPr>
          <w:sz w:val="24"/>
          <w:szCs w:val="24"/>
          <w:lang w:eastAsia="ru-RU"/>
        </w:rPr>
        <w:t xml:space="preserve">Основание: </w:t>
      </w:r>
      <w:hyperlink r:id="rId22" w:tooltip="&quot;О мерах по предоставлению национального режима при осуществлении закупок товаров, работ ...&quot;&#10;Постановление Правительства РФ от 23.12.2024 N 1875&#10;Статус: Действующая редакция документа (действ. c 19.02.2025)" w:history="1">
        <w:r w:rsidRPr="00FB6236">
          <w:rPr>
            <w:rStyle w:val="aff2"/>
            <w:color w:val="000000"/>
            <w:sz w:val="24"/>
            <w:szCs w:val="24"/>
            <w:u w:val="none"/>
            <w:lang w:eastAsia="ru-RU"/>
          </w:rPr>
          <w:t>постановление Правительства Российской Федерации от 23.12.2024 № 1875</w:t>
        </w:r>
      </w:hyperlink>
      <w:r w:rsidRPr="00FB6236">
        <w:rPr>
          <w:sz w:val="24"/>
          <w:szCs w:val="24"/>
          <w:lang w:eastAsia="ru-RU"/>
        </w:rPr>
        <w:t xml:space="preserve"> «О </w:t>
      </w:r>
      <w:r>
        <w:rPr>
          <w:sz w:val="24"/>
          <w:szCs w:val="24"/>
          <w:lang w:eastAsia="ru-RU"/>
        </w:rPr>
        <w:t>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</w:t>
      </w:r>
      <w:r w:rsidRPr="009A5FB7">
        <w:rPr>
          <w:sz w:val="24"/>
          <w:szCs w:val="24"/>
          <w:lang w:eastAsia="ru-RU"/>
        </w:rPr>
        <w:t>».</w:t>
      </w:r>
    </w:p>
    <w:p w:rsidR="00A43E6E" w:rsidRPr="009A5FB7" w:rsidRDefault="00A43E6E" w:rsidP="00A43E6E">
      <w:pPr>
        <w:suppressAutoHyphens w:val="0"/>
        <w:ind w:firstLine="360"/>
        <w:jc w:val="both"/>
        <w:rPr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"/>
        <w:gridCol w:w="3912"/>
        <w:gridCol w:w="5623"/>
      </w:tblGrid>
      <w:tr w:rsidR="00A43E6E" w:rsidRPr="00E05AE5" w:rsidTr="005435AC">
        <w:trPr>
          <w:jc w:val="center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jc w:val="center"/>
              <w:rPr>
                <w:sz w:val="24"/>
                <w:szCs w:val="24"/>
                <w:lang w:eastAsia="ru-RU"/>
              </w:rPr>
            </w:pPr>
            <w:r w:rsidRPr="00E05AE5">
              <w:rPr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r w:rsidRPr="00E05AE5">
              <w:rPr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</w:p>
        </w:tc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05AE5">
              <w:rPr>
                <w:color w:val="000000"/>
                <w:sz w:val="24"/>
                <w:szCs w:val="24"/>
                <w:lang w:eastAsia="ru-RU"/>
              </w:rPr>
              <w:t>Предоставление национального режима в соответствии с ПП 1875 от 23.12.2024.</w:t>
            </w:r>
          </w:p>
        </w:tc>
      </w:tr>
      <w:tr w:rsidR="00A43E6E" w:rsidRPr="00E05AE5" w:rsidTr="005435AC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rPr>
                <w:sz w:val="24"/>
                <w:szCs w:val="24"/>
                <w:lang w:eastAsia="ru-RU"/>
              </w:rPr>
            </w:pP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05AE5">
              <w:rPr>
                <w:color w:val="000000"/>
                <w:sz w:val="24"/>
                <w:szCs w:val="24"/>
                <w:lang w:eastAsia="ru-RU"/>
              </w:rPr>
              <w:t>ОКПД 2</w:t>
            </w:r>
          </w:p>
        </w:tc>
        <w:tc>
          <w:tcPr>
            <w:tcW w:w="5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E05AE5">
              <w:rPr>
                <w:color w:val="000000"/>
                <w:sz w:val="24"/>
                <w:szCs w:val="24"/>
                <w:lang w:eastAsia="ru-RU"/>
              </w:rPr>
              <w:t>Мера применения национального режима (запрет, ограничение, преимущество)</w:t>
            </w:r>
          </w:p>
        </w:tc>
      </w:tr>
      <w:tr w:rsidR="00A43E6E" w:rsidRPr="00E05AE5" w:rsidTr="005435AC">
        <w:trPr>
          <w:jc w:val="center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jc w:val="center"/>
              <w:rPr>
                <w:sz w:val="24"/>
                <w:szCs w:val="24"/>
                <w:lang w:eastAsia="ru-RU"/>
              </w:rPr>
            </w:pPr>
            <w:r w:rsidRPr="00E05AE5">
              <w:rPr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rPr>
                <w:sz w:val="24"/>
                <w:szCs w:val="24"/>
                <w:lang w:eastAsia="ru-RU"/>
              </w:rPr>
            </w:pPr>
            <w:r w:rsidRPr="00E05AE5">
              <w:rPr>
                <w:sz w:val="24"/>
                <w:szCs w:val="24"/>
                <w:lang w:eastAsia="ru-RU"/>
              </w:rPr>
              <w:t>71.12.13.000</w:t>
            </w:r>
          </w:p>
        </w:tc>
        <w:tc>
          <w:tcPr>
            <w:tcW w:w="5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3E6E" w:rsidRPr="00E05AE5" w:rsidRDefault="00A43E6E" w:rsidP="000D676A">
            <w:pPr>
              <w:suppressAutoHyphens w:val="0"/>
              <w:jc w:val="center"/>
              <w:rPr>
                <w:sz w:val="24"/>
                <w:szCs w:val="24"/>
                <w:lang w:eastAsia="ru-RU"/>
              </w:rPr>
            </w:pPr>
            <w:r w:rsidRPr="00E05AE5">
              <w:rPr>
                <w:sz w:val="24"/>
                <w:szCs w:val="24"/>
                <w:lang w:eastAsia="ru-RU"/>
              </w:rPr>
              <w:t>Не применяется</w:t>
            </w:r>
          </w:p>
        </w:tc>
      </w:tr>
    </w:tbl>
    <w:p w:rsidR="00A43E6E" w:rsidRDefault="00A43E6E" w:rsidP="00A43E6E">
      <w:pPr>
        <w:pStyle w:val="ad"/>
        <w:tabs>
          <w:tab w:val="left" w:pos="993"/>
          <w:tab w:val="left" w:pos="1134"/>
          <w:tab w:val="left" w:pos="1276"/>
        </w:tabs>
        <w:jc w:val="both"/>
        <w:rPr>
          <w:b/>
          <w:sz w:val="26"/>
          <w:szCs w:val="26"/>
        </w:rPr>
      </w:pPr>
    </w:p>
    <w:p w:rsidR="00A43E6E" w:rsidRPr="00465D05" w:rsidRDefault="00A43E6E" w:rsidP="00A43E6E">
      <w:pPr>
        <w:pStyle w:val="ad"/>
        <w:numPr>
          <w:ilvl w:val="0"/>
          <w:numId w:val="54"/>
        </w:numPr>
        <w:tabs>
          <w:tab w:val="left" w:pos="993"/>
          <w:tab w:val="left" w:pos="1134"/>
          <w:tab w:val="left" w:pos="1276"/>
        </w:tabs>
        <w:ind w:left="0" w:firstLine="709"/>
        <w:jc w:val="both"/>
        <w:rPr>
          <w:b/>
          <w:sz w:val="24"/>
          <w:szCs w:val="24"/>
        </w:rPr>
      </w:pPr>
      <w:r w:rsidRPr="00465D05">
        <w:rPr>
          <w:b/>
          <w:sz w:val="24"/>
          <w:szCs w:val="24"/>
        </w:rPr>
        <w:t>Основные нормативно-технические документы, определяющие требования к проектированию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23" w:tooltip="&quot;Градостроительный кодекс Российской Федерации (с изменениями на 26 декабря 2024 года) (редакция, действующая с 1 марта 2025 года)&quot;&#10;Кодекс РФ от 29.12.2004 N 190-ФЗ&#10;Статус: Действующая редакция документа (действ. c 01.03.2025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Градостроительный кодекс РФ</w:t>
        </w:r>
      </w:hyperlink>
      <w:r w:rsidR="00A43E6E" w:rsidRPr="00465D05">
        <w:rPr>
          <w:sz w:val="24"/>
          <w:szCs w:val="24"/>
        </w:rPr>
        <w:t>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24" w:tooltip="&quot;Земельный кодекс Российской Федерации (с изменениями на 20 марта 2025 года)&quot;&#10;Кодекс РФ от 25.10.2001 N 136-ФЗ&#10;Статус: Действующая редакция документа (действ. c 31.03.2025 по 26.06.2025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Земельный кодекс РФ</w:t>
        </w:r>
      </w:hyperlink>
      <w:r w:rsidR="00A43E6E" w:rsidRPr="00465D05">
        <w:rPr>
          <w:sz w:val="24"/>
          <w:szCs w:val="24"/>
        </w:rPr>
        <w:t>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25" w:tooltip="&quot;Лесной кодекс Российской Федерации (с изменениями на 26 декабря 2024 года)&quot;&#10;Кодекс РФ от 04.12.2006 N 200-ФЗ&#10;Статус: Действующая редакция документа (действ. c 01.01.2025 по 31.08.2025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Лесной кодекс РФ</w:t>
        </w:r>
      </w:hyperlink>
      <w:r w:rsidR="00A43E6E" w:rsidRPr="00465D05">
        <w:rPr>
          <w:sz w:val="24"/>
          <w:szCs w:val="24"/>
        </w:rPr>
        <w:t xml:space="preserve">; 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26" w:tooltip="&quot;Правила устройства электроустановок (ПУЭ). Оглавление&quot;&#10;(утв. Минэнерго России от 06.10.1999)&#10;Статус: Статус документа не определен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ПУЭ</w:t>
        </w:r>
      </w:hyperlink>
      <w:r w:rsidR="00A43E6E" w:rsidRPr="00465D05">
        <w:rPr>
          <w:sz w:val="24"/>
          <w:szCs w:val="24"/>
        </w:rPr>
        <w:t xml:space="preserve"> (действующее издание);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>ПТЭ (действующее издание);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Федеральный закон Российской Федерации </w:t>
      </w:r>
      <w:hyperlink r:id="rId27" w:tooltip="&quot;О безопасности критической информационной инфраструктуры Российской Федерации (с изменениями на 10 июля 2023 года)&quot;&#10;Федеральный закон от 26.07.2017 N 187-ФЗ&#10;Статус: Действующая редакция документа (действ. c 21.07.2023)" w:history="1">
        <w:r w:rsidRPr="00465D05">
          <w:rPr>
            <w:rStyle w:val="aff2"/>
            <w:color w:val="000000"/>
            <w:sz w:val="24"/>
            <w:szCs w:val="24"/>
            <w:u w:val="none"/>
          </w:rPr>
          <w:t>от 12.07.2017 № 187-ФЗ</w:t>
        </w:r>
      </w:hyperlink>
      <w:r w:rsidRPr="00465D05">
        <w:rPr>
          <w:sz w:val="24"/>
          <w:szCs w:val="24"/>
        </w:rPr>
        <w:t xml:space="preserve"> «О безопасности критической информационной инфраструктуры Российской Федерации»;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Постановление правительства Российской федерации </w:t>
      </w:r>
      <w:hyperlink r:id="rId28" w:tooltip="&quot;Об утверждении Правил категорирования объектов критической информационной инфраструктуры ...&quot;&#10;Постановление Правительства РФ от 08.02.2018 N 127&#10;Статус: Действующая редакция документа (действ. c 27.09.2024)" w:history="1">
        <w:r w:rsidRPr="00465D05">
          <w:rPr>
            <w:rStyle w:val="aff2"/>
            <w:color w:val="000000"/>
            <w:sz w:val="24"/>
            <w:szCs w:val="24"/>
            <w:u w:val="none"/>
          </w:rPr>
          <w:t>от 08.02.2018 № 127</w:t>
        </w:r>
      </w:hyperlink>
      <w:r w:rsidRPr="00465D05">
        <w:rPr>
          <w:sz w:val="24"/>
          <w:szCs w:val="24"/>
        </w:rPr>
        <w:t xml:space="preserve">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Приказ ФСТЭК России </w:t>
      </w:r>
      <w:hyperlink r:id="rId29" w:tooltip="&quot;Об утверждении Требований по обеспечению безопасности значимых объектов критической ...&quot;&#10;Приказ ФСТЭК России от 25.12.2017 N 239&#10;Статус: Действующая редакция документа (действ. c 05.11.2024)" w:history="1">
        <w:r w:rsidRPr="00465D05">
          <w:rPr>
            <w:rStyle w:val="aff2"/>
            <w:color w:val="000000"/>
            <w:sz w:val="24"/>
            <w:szCs w:val="24"/>
            <w:u w:val="none"/>
          </w:rPr>
          <w:t>от 25.12.2017 № 239</w:t>
        </w:r>
      </w:hyperlink>
      <w:r w:rsidRPr="00465D05">
        <w:rPr>
          <w:sz w:val="24"/>
          <w:szCs w:val="24"/>
        </w:rPr>
        <w:t xml:space="preserve"> «Об утверждении Требований по обеспечению безопасности значимых объектов критической информационной инфраструктуры Российской Федерации»;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30" w:tooltip="&quot;ГОСТ Р 51583-2014 Защита информации. Порядок создания автоматизированных систем в ...&quot;&#10;(утв. приказом Росстандарта от 28.01.2014 N 3-ст)&#10;Применяется с 01.09.2014&#10;Статус: Действующая редакция документа (действ. c 01.09.2014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ГОСТ Р 51583</w:t>
        </w:r>
      </w:hyperlink>
      <w:r w:rsidR="00A43E6E" w:rsidRPr="00465D05">
        <w:rPr>
          <w:sz w:val="24"/>
          <w:szCs w:val="24"/>
        </w:rPr>
        <w:t xml:space="preserve"> «Защита информации. Порядок создания автоматизированных систем в защищенном исполнении. Общие положения»</w:t>
      </w:r>
      <w:r w:rsidR="00A43E6E" w:rsidRPr="00465D05">
        <w:rPr>
          <w:sz w:val="24"/>
          <w:szCs w:val="24"/>
          <w:lang w:val="en-US"/>
        </w:rPr>
        <w:t>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Постановление правительства Российской Федерации </w:t>
      </w:r>
      <w:hyperlink r:id="rId31" w:tooltip="&quot;О составе разделов проектной документации и требованиях к их содержанию (с изменениями на 28 декабря 2024 года)&quot;&#10;Постановление Правительства РФ от 16.02.2008 N 87&#10;Статус: Действующая редакция документа (действ. c 01.01.2025 по 31.08.2028)" w:history="1">
        <w:r w:rsidRPr="00465D05">
          <w:rPr>
            <w:rStyle w:val="aff2"/>
            <w:color w:val="000000"/>
            <w:sz w:val="24"/>
            <w:szCs w:val="24"/>
            <w:u w:val="none"/>
          </w:rPr>
          <w:t>№ 87 от 16 февраля 2008 г.</w:t>
        </w:r>
      </w:hyperlink>
      <w:r w:rsidRPr="00465D05">
        <w:rPr>
          <w:sz w:val="24"/>
          <w:szCs w:val="24"/>
        </w:rPr>
        <w:t xml:space="preserve"> «О составе разделов проектной документации и требованиях к их содержанию»;</w:t>
      </w:r>
    </w:p>
    <w:p w:rsidR="00A43E6E" w:rsidRPr="00465D05" w:rsidRDefault="00A43E6E" w:rsidP="00A43E6E">
      <w:pPr>
        <w:pStyle w:val="ad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Постановление Правительства РФ </w:t>
      </w:r>
      <w:hyperlink r:id="rId32" w:tooltip="&quot;Об утверждении Правил определения размеров земельных участков для размещения воздушных линий ...&quot;&#10;Постановление Правительства РФ от 11.08.2003 N 486&#10;Статус: Действующий документ (действ. c 30.08.2003)" w:history="1">
        <w:r w:rsidRPr="00465D05">
          <w:rPr>
            <w:rStyle w:val="aff2"/>
            <w:color w:val="000000"/>
            <w:sz w:val="24"/>
            <w:szCs w:val="24"/>
            <w:u w:val="none"/>
          </w:rPr>
          <w:t>от 11.08.2003 № 486</w:t>
        </w:r>
      </w:hyperlink>
      <w:r w:rsidRPr="00465D05">
        <w:rPr>
          <w:sz w:val="24"/>
          <w:szCs w:val="24"/>
        </w:rPr>
        <w:t xml:space="preserve"> «Об утверждении Правил определения размеров земельных участков для размещения воздушных линий электропередачи и опор линий связи, обслуживающих электрические сети»;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Постановление Правительства РФ </w:t>
      </w:r>
      <w:hyperlink r:id="rId33" w:tooltip="&quot;О порядке установления охранных зон объектов электросетевого хозяйства и особых условий ...&quot;&#10;Постановление Правительства РФ от 24.02.2009 N 160&#10;Статус: Действующая редакция документа (действ. c 31.12.2024)" w:history="1">
        <w:r w:rsidRPr="00465D05">
          <w:rPr>
            <w:rStyle w:val="aff2"/>
            <w:color w:val="000000"/>
            <w:sz w:val="24"/>
            <w:szCs w:val="24"/>
            <w:u w:val="none"/>
          </w:rPr>
          <w:t>от 24.02.2009 № 160</w:t>
        </w:r>
      </w:hyperlink>
      <w:r w:rsidRPr="00465D05">
        <w:rPr>
          <w:sz w:val="24"/>
          <w:szCs w:val="24"/>
        </w:rPr>
        <w:t xml:space="preserve"> «О порядке установления границ охранных зон объектов электросетевого хозяйства и особых условиях использования земельных участков, расположенных в границах таких зон», с последующими изменениями;</w:t>
      </w:r>
    </w:p>
    <w:p w:rsidR="00A43E6E" w:rsidRPr="00465D05" w:rsidRDefault="00A43E6E" w:rsidP="00A43E6E">
      <w:pPr>
        <w:pStyle w:val="ad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Постановление Правительства РФ </w:t>
      </w:r>
      <w:hyperlink r:id="rId34" w:tooltip="&quot;Об утверждении перечня видов объектов, размещение которых может осуществляться на землях ...&quot;&#10;Постановление Правительства РФ от 03.12.2014 N 1300&#10;Статус: Действующая редакция документа (действ. c 06.07.2024)" w:history="1">
        <w:r w:rsidRPr="00465D05">
          <w:rPr>
            <w:rStyle w:val="aff2"/>
            <w:color w:val="000000"/>
            <w:sz w:val="24"/>
            <w:szCs w:val="24"/>
            <w:u w:val="none"/>
          </w:rPr>
          <w:t>от 03.12.2014 N 1300</w:t>
        </w:r>
      </w:hyperlink>
      <w:r w:rsidRPr="00465D05">
        <w:rPr>
          <w:sz w:val="24"/>
          <w:szCs w:val="24"/>
        </w:rPr>
        <w:t xml:space="preserve">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>Положение ПАО «Россети» «О единой технической политике в электросетевом комплексе»;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>Концепция цифровизации сетей на 2018-2030 гг. ПАО «Россети»;</w:t>
      </w:r>
    </w:p>
    <w:p w:rsidR="00A43E6E" w:rsidRPr="00465D05" w:rsidRDefault="00D67A5A" w:rsidP="00A43E6E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35" w:tooltip="&quot;СТО 34.01-21.1-001-2017 Распределительные электрические сети напряжением 0,4-110 кВ ...&quot;&#10;(утв. распоряжением Публичного акционерного общества &quot;Российские сети&quot; от 02.08.2017 N 400р)&#10;Применяется ...&#10;Статус: Действующий документ (действ. c 02.08.2017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34.01-21.1-001-2017</w:t>
        </w:r>
      </w:hyperlink>
      <w:r w:rsidR="00A43E6E" w:rsidRPr="00465D05">
        <w:rPr>
          <w:sz w:val="24"/>
          <w:szCs w:val="24"/>
        </w:rPr>
        <w:t xml:space="preserve"> «Распределительные электрические сети напряжением 0,4-110 </w:t>
      </w:r>
      <w:proofErr w:type="spellStart"/>
      <w:r w:rsidR="00A43E6E" w:rsidRPr="00465D05">
        <w:rPr>
          <w:sz w:val="24"/>
          <w:szCs w:val="24"/>
        </w:rPr>
        <w:t>кВ.</w:t>
      </w:r>
      <w:proofErr w:type="spellEnd"/>
      <w:r w:rsidR="00A43E6E" w:rsidRPr="00465D05">
        <w:rPr>
          <w:sz w:val="24"/>
          <w:szCs w:val="24"/>
        </w:rPr>
        <w:t xml:space="preserve"> Требования к технологическому проектированию»;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36" w:tooltip="&quot;СТО 34.01-2.2-002-2015 Арматура для воздушных линий электропередачи с самонесущими ...&quot;&#10;(утв. распоряжением Публичного акционерного общества &quot;Российские сети&quot; от 07.08.2015 N 392р)&#10;Применяется ...&#10;Статус: Действующий документ (действ. c 07.08.2015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34.01-2.2-002-2015</w:t>
        </w:r>
      </w:hyperlink>
      <w:r w:rsidR="00A43E6E" w:rsidRPr="00465D05">
        <w:rPr>
          <w:sz w:val="24"/>
          <w:szCs w:val="24"/>
        </w:rPr>
        <w:t xml:space="preserve"> «Арматура для воздушных линий электропередачи с самонесущими изолированными проводами напряжением до 1 </w:t>
      </w:r>
      <w:proofErr w:type="spellStart"/>
      <w:r w:rsidR="00A43E6E" w:rsidRPr="00465D05">
        <w:rPr>
          <w:sz w:val="24"/>
          <w:szCs w:val="24"/>
        </w:rPr>
        <w:t>кВ</w:t>
      </w:r>
      <w:proofErr w:type="spellEnd"/>
      <w:r w:rsidR="00A43E6E" w:rsidRPr="00465D05">
        <w:rPr>
          <w:sz w:val="24"/>
          <w:szCs w:val="24"/>
        </w:rPr>
        <w:t xml:space="preserve"> Анкерная и поддерживающая арматура для СИП-1 и СИП-2. Общие технические требования»;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37" w:tooltip="&quot;СТО 34.01-2.2-003-2015 Арматура для воздушных линий электропередачи с самонесущими ...&quot;&#10;(утв. распоряжением Публичного акционерного общества &quot;Российские сети&quot; от 07.08.2015 N 392р)&#10;Применяется ...&#10;Статус: Действующий документ (действ. c 07.08.2015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34.01-2.2-003-2015</w:t>
        </w:r>
      </w:hyperlink>
      <w:r w:rsidR="00A43E6E" w:rsidRPr="00465D05">
        <w:rPr>
          <w:sz w:val="24"/>
          <w:szCs w:val="24"/>
        </w:rPr>
        <w:t xml:space="preserve">» Арматура для воздушных линий электропередачи с самонесущими изолированными проводами напряжением до 1 </w:t>
      </w:r>
      <w:proofErr w:type="spellStart"/>
      <w:r w:rsidR="00A43E6E" w:rsidRPr="00465D05">
        <w:rPr>
          <w:sz w:val="24"/>
          <w:szCs w:val="24"/>
        </w:rPr>
        <w:t>кВ.</w:t>
      </w:r>
      <w:proofErr w:type="spellEnd"/>
      <w:r w:rsidR="00A43E6E" w:rsidRPr="00465D05">
        <w:rPr>
          <w:sz w:val="24"/>
          <w:szCs w:val="24"/>
        </w:rPr>
        <w:t xml:space="preserve"> Вспомогательная арматура. Общие технические требования»;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 </w:t>
      </w:r>
      <w:hyperlink r:id="rId38" w:tooltip="&quot;СТО 34.01-2.2-004-2015 Арматура для воздушных линий электропередачи с самонесущими ...&quot;&#10;(утв. распоряжением Публичного акционерного общества &quot;Российские сети&quot; от 07.08.2015 N 392р)&#10;Применяется ...&#10;Статус: Действующий документ (действ. c 07.08.2015)" w:history="1">
        <w:r w:rsidRPr="00465D05">
          <w:rPr>
            <w:rStyle w:val="aff2"/>
            <w:color w:val="000000"/>
            <w:sz w:val="24"/>
            <w:szCs w:val="24"/>
            <w:u w:val="none"/>
          </w:rPr>
          <w:t>СТО 34.01-2.2-004-2015</w:t>
        </w:r>
      </w:hyperlink>
      <w:r w:rsidRPr="00465D05">
        <w:rPr>
          <w:sz w:val="24"/>
          <w:szCs w:val="24"/>
        </w:rPr>
        <w:t xml:space="preserve"> «Арматура для воздушных линий электропередачи с самонесущими изолированными проводами напряжением до 1 </w:t>
      </w:r>
      <w:proofErr w:type="spellStart"/>
      <w:r w:rsidRPr="00465D05">
        <w:rPr>
          <w:sz w:val="24"/>
          <w:szCs w:val="24"/>
        </w:rPr>
        <w:t>кВ.</w:t>
      </w:r>
      <w:proofErr w:type="spellEnd"/>
      <w:r w:rsidRPr="00465D05">
        <w:rPr>
          <w:sz w:val="24"/>
          <w:szCs w:val="24"/>
        </w:rPr>
        <w:t xml:space="preserve"> </w:t>
      </w:r>
      <w:proofErr w:type="spellStart"/>
      <w:r w:rsidRPr="00465D05">
        <w:rPr>
          <w:sz w:val="24"/>
          <w:szCs w:val="24"/>
        </w:rPr>
        <w:t>Ответвительная</w:t>
      </w:r>
      <w:proofErr w:type="spellEnd"/>
      <w:r w:rsidRPr="00465D05">
        <w:rPr>
          <w:sz w:val="24"/>
          <w:szCs w:val="24"/>
        </w:rPr>
        <w:t xml:space="preserve"> арматура. Общие технические требования»;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 </w:t>
      </w:r>
      <w:hyperlink r:id="rId39" w:tooltip="&quot;СТО 34.01-2.2-005-2022 Арматура для воздушных линий электропередачи с самонесущими ...&quot;&#10;(утв. распоряжением Публичного акционерного общества &quot;Российские сети&quot; от 17.01.2022 N 3)&#10;Применяется с ...&#10;Статус: Действующий документ (действ. c 17.01.2022)" w:history="1">
        <w:r w:rsidRPr="00465D05">
          <w:rPr>
            <w:rStyle w:val="aff2"/>
            <w:color w:val="000000"/>
            <w:sz w:val="24"/>
            <w:szCs w:val="24"/>
            <w:u w:val="none"/>
          </w:rPr>
          <w:t>СТО 34.01-2.2-005-2022</w:t>
        </w:r>
      </w:hyperlink>
      <w:r w:rsidRPr="00465D05">
        <w:rPr>
          <w:sz w:val="24"/>
          <w:szCs w:val="24"/>
        </w:rPr>
        <w:t xml:space="preserve"> «Арматура для воздушных линий электропередачи с самонесущими изолированными проводами напряжением до 1 </w:t>
      </w:r>
      <w:proofErr w:type="spellStart"/>
      <w:r w:rsidRPr="00465D05">
        <w:rPr>
          <w:sz w:val="24"/>
          <w:szCs w:val="24"/>
        </w:rPr>
        <w:t>кВ.</w:t>
      </w:r>
      <w:proofErr w:type="spellEnd"/>
      <w:r w:rsidRPr="00465D05">
        <w:rPr>
          <w:sz w:val="24"/>
          <w:szCs w:val="24"/>
        </w:rPr>
        <w:t xml:space="preserve"> Правила приёмки и методы испытаний. Общие технические требования»;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 </w:t>
      </w:r>
      <w:hyperlink r:id="rId40" w:tooltip="&quot;СТО 34.01-2.2-006-2015 Арматура для воздушных линий электропередачи с самонесущими ...&quot;&#10;(утв. распоряжением Публичного акционерного общества &quot;Российские сети&quot; от 07.08.2015 N 392р)&#10;Применяется ...&#10;Статус: Действующий документ (действ. c 07.08.2015)" w:history="1">
        <w:r w:rsidRPr="00465D05">
          <w:rPr>
            <w:rStyle w:val="aff2"/>
            <w:color w:val="000000"/>
            <w:sz w:val="24"/>
            <w:szCs w:val="24"/>
            <w:u w:val="none"/>
          </w:rPr>
          <w:t>СТО 34.01-2.2-006-2015</w:t>
        </w:r>
      </w:hyperlink>
      <w:r w:rsidRPr="00465D05">
        <w:rPr>
          <w:sz w:val="24"/>
          <w:szCs w:val="24"/>
        </w:rPr>
        <w:t xml:space="preserve"> «Арматура для воздушных линий электропередачи с самонесущими изолированными проводами напряжением до 1 </w:t>
      </w:r>
      <w:proofErr w:type="spellStart"/>
      <w:r w:rsidRPr="00465D05">
        <w:rPr>
          <w:sz w:val="24"/>
          <w:szCs w:val="24"/>
        </w:rPr>
        <w:t>кВ.</w:t>
      </w:r>
      <w:proofErr w:type="spellEnd"/>
      <w:r w:rsidRPr="00465D05">
        <w:rPr>
          <w:sz w:val="24"/>
          <w:szCs w:val="24"/>
        </w:rPr>
        <w:t xml:space="preserve"> Соединительная арматура. Общие технические требования»;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 xml:space="preserve"> </w:t>
      </w:r>
      <w:hyperlink r:id="rId41" w:tooltip="&quot;СТО 34.01-2.2-007-2015 Арматура для воздушных линий электропередачи с самонесущими ...&quot;&#10;(утв. распоряжением Публичного акционерного общества &quot;Российские сети&quot; от 07.08.2015 N 392р)&#10;Применяется ...&#10;Статус: Действующий документ (действ. c 07.08.2015)" w:history="1">
        <w:r w:rsidRPr="00465D05">
          <w:rPr>
            <w:rStyle w:val="aff2"/>
            <w:color w:val="000000"/>
            <w:sz w:val="24"/>
            <w:szCs w:val="24"/>
            <w:u w:val="none"/>
          </w:rPr>
          <w:t>СТО 34.01-2.2-007-2015</w:t>
        </w:r>
      </w:hyperlink>
      <w:r w:rsidRPr="00465D05">
        <w:rPr>
          <w:sz w:val="24"/>
          <w:szCs w:val="24"/>
        </w:rPr>
        <w:t xml:space="preserve"> «Арматура для воздушных линий электропередачи с самонесущими изолированными проводами напряжением до 1 </w:t>
      </w:r>
      <w:proofErr w:type="spellStart"/>
      <w:r w:rsidRPr="00465D05">
        <w:rPr>
          <w:sz w:val="24"/>
          <w:szCs w:val="24"/>
        </w:rPr>
        <w:t>кВ.</w:t>
      </w:r>
      <w:proofErr w:type="spellEnd"/>
      <w:r w:rsidRPr="00465D05">
        <w:rPr>
          <w:sz w:val="24"/>
          <w:szCs w:val="24"/>
        </w:rPr>
        <w:t xml:space="preserve"> Анкерная и поддерживающая арматура для СИП-4. Общие технические требования».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42" w:tooltip="&quot;СТО 34.01-21-005-2019 Цифровая электрическая сеть. Требования к проектированию цифровых ...&quot;&#10;(утв. приказом Публичного акционерного общества &quot;Российские сети&quot; от 29.03.2019 N 64)&#10;Применяется с ...&#10;Статус: Действующий документ (действ. c 29.03.2019)" w:history="1">
        <w:r w:rsidR="00A43E6E" w:rsidRPr="00465D05">
          <w:rPr>
            <w:rStyle w:val="aff2"/>
            <w:bCs/>
            <w:color w:val="000000"/>
            <w:sz w:val="24"/>
            <w:szCs w:val="24"/>
            <w:u w:val="none"/>
          </w:rPr>
          <w:t>СТО 34.01-21-005-2019</w:t>
        </w:r>
      </w:hyperlink>
      <w:r w:rsidR="00A43E6E" w:rsidRPr="00465D05">
        <w:rPr>
          <w:bCs/>
          <w:sz w:val="24"/>
          <w:szCs w:val="24"/>
        </w:rPr>
        <w:t xml:space="preserve"> «Цифровая электрическая сеть. Требования к проектированию цифровых распределительных электрических сетей 0,4-220 </w:t>
      </w:r>
      <w:proofErr w:type="spellStart"/>
      <w:r w:rsidR="00A43E6E" w:rsidRPr="00465D05">
        <w:rPr>
          <w:bCs/>
          <w:sz w:val="24"/>
          <w:szCs w:val="24"/>
        </w:rPr>
        <w:t>кВ</w:t>
      </w:r>
      <w:proofErr w:type="spellEnd"/>
      <w:r w:rsidR="00A43E6E" w:rsidRPr="00465D05">
        <w:rPr>
          <w:bCs/>
          <w:sz w:val="24"/>
          <w:szCs w:val="24"/>
        </w:rPr>
        <w:t>»;</w:t>
      </w:r>
    </w:p>
    <w:p w:rsidR="00A43E6E" w:rsidRPr="00465D05" w:rsidRDefault="00D67A5A" w:rsidP="00A43E6E">
      <w:pPr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43" w:tooltip="&quot;СТО 56947007-29.240.02.001-2008 Методические указания по защите распределительных ...&quot;&#10;(утв. протоколом Публичного акционерного общества &quot;Федеральная сетевая компания - Россети&quot; от 30.11.2004 N ...&#10;Статус: Действующий документ (действ. c 01.12.2004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56947007-29.240.02.001-2008</w:t>
        </w:r>
      </w:hyperlink>
      <w:r w:rsidR="00A43E6E" w:rsidRPr="00465D05">
        <w:rPr>
          <w:sz w:val="24"/>
          <w:szCs w:val="24"/>
        </w:rPr>
        <w:t xml:space="preserve"> «Методические указания по защите распределительных сетей напряжением 0,4-10 </w:t>
      </w:r>
      <w:proofErr w:type="spellStart"/>
      <w:r w:rsidR="00A43E6E" w:rsidRPr="00465D05">
        <w:rPr>
          <w:sz w:val="24"/>
          <w:szCs w:val="24"/>
        </w:rPr>
        <w:t>кВ</w:t>
      </w:r>
      <w:proofErr w:type="spellEnd"/>
      <w:r w:rsidR="00A43E6E" w:rsidRPr="00465D05">
        <w:rPr>
          <w:sz w:val="24"/>
          <w:szCs w:val="24"/>
        </w:rPr>
        <w:t xml:space="preserve"> от грозовых перенапряжений»;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44" w:tooltip="&quot;СТО 34.01-2.2-033-2017 Линейное коммутационное оборудование 6-35 кВ - секционирующие пункты ...&quot;&#10;(утв. распоряжением Публичного акционерного общества &quot;Российские сети&quot; от 14.11.2017 N ...&#10;Статус: Действующий документ (действ. c 14.11.2017)" w:history="1">
        <w:r w:rsidR="00A43E6E" w:rsidRPr="00465D05">
          <w:rPr>
            <w:rStyle w:val="aff2"/>
            <w:color w:val="000000"/>
            <w:sz w:val="24"/>
            <w:szCs w:val="24"/>
            <w:u w:val="none"/>
            <w:lang w:eastAsia="ru-RU"/>
          </w:rPr>
          <w:t>СТО 34.01-2.2-033-2017</w:t>
        </w:r>
      </w:hyperlink>
      <w:r w:rsidR="00A43E6E" w:rsidRPr="00465D05">
        <w:rPr>
          <w:sz w:val="24"/>
          <w:szCs w:val="24"/>
          <w:lang w:eastAsia="ru-RU"/>
        </w:rPr>
        <w:t xml:space="preserve"> «Линейное коммутационное оборудование 6-35 </w:t>
      </w:r>
      <w:proofErr w:type="spellStart"/>
      <w:r w:rsidR="00A43E6E" w:rsidRPr="00465D05">
        <w:rPr>
          <w:sz w:val="24"/>
          <w:szCs w:val="24"/>
          <w:lang w:eastAsia="ru-RU"/>
        </w:rPr>
        <w:t>кВ</w:t>
      </w:r>
      <w:proofErr w:type="spellEnd"/>
      <w:r w:rsidR="00A43E6E" w:rsidRPr="00465D05">
        <w:rPr>
          <w:sz w:val="24"/>
          <w:szCs w:val="24"/>
          <w:lang w:eastAsia="ru-RU"/>
        </w:rPr>
        <w:t xml:space="preserve"> – секционирующие пункты (</w:t>
      </w:r>
      <w:proofErr w:type="spellStart"/>
      <w:r w:rsidR="00A43E6E" w:rsidRPr="00465D05">
        <w:rPr>
          <w:sz w:val="24"/>
          <w:szCs w:val="24"/>
          <w:lang w:eastAsia="ru-RU"/>
        </w:rPr>
        <w:t>реклоузеры</w:t>
      </w:r>
      <w:proofErr w:type="spellEnd"/>
      <w:r w:rsidR="00A43E6E" w:rsidRPr="00465D05">
        <w:rPr>
          <w:sz w:val="24"/>
          <w:szCs w:val="24"/>
          <w:lang w:eastAsia="ru-RU"/>
        </w:rPr>
        <w:t>). Том 1.2. Секционирующие пункты (</w:t>
      </w:r>
      <w:proofErr w:type="spellStart"/>
      <w:r w:rsidR="00A43E6E" w:rsidRPr="00465D05">
        <w:rPr>
          <w:sz w:val="24"/>
          <w:szCs w:val="24"/>
          <w:lang w:eastAsia="ru-RU"/>
        </w:rPr>
        <w:t>реклоузеры</w:t>
      </w:r>
      <w:proofErr w:type="spellEnd"/>
      <w:r w:rsidR="00A43E6E" w:rsidRPr="00465D05">
        <w:rPr>
          <w:sz w:val="24"/>
          <w:szCs w:val="24"/>
          <w:lang w:eastAsia="ru-RU"/>
        </w:rPr>
        <w:t>)»;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45" w:tooltip="&quot;СТО 34.01-6.1-001-2016 Программно-технические комплексы подстанций 6-10 (20) Кв. Общие ...&quot;&#10;(утв. распоряжением Публичного акционерного общества &quot;Российские сети&quot; от 16.01.2017 N ...&#10;Статус: Действующий документ (действ. c 16.01.2017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34.01-6.1-001-2016</w:t>
        </w:r>
      </w:hyperlink>
      <w:r w:rsidR="00A43E6E" w:rsidRPr="00465D05">
        <w:rPr>
          <w:sz w:val="24"/>
          <w:szCs w:val="24"/>
        </w:rPr>
        <w:t xml:space="preserve">. «Программно-технические комплексы подстанций 6-10 (20) </w:t>
      </w:r>
      <w:proofErr w:type="spellStart"/>
      <w:r w:rsidR="00A43E6E" w:rsidRPr="00465D05">
        <w:rPr>
          <w:sz w:val="24"/>
          <w:szCs w:val="24"/>
        </w:rPr>
        <w:t>кВ.</w:t>
      </w:r>
      <w:proofErr w:type="spellEnd"/>
      <w:r w:rsidR="00A43E6E" w:rsidRPr="00465D05">
        <w:rPr>
          <w:sz w:val="24"/>
          <w:szCs w:val="24"/>
        </w:rPr>
        <w:t xml:space="preserve"> Общие технические требования»;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46" w:tooltip="&quot;СТО 34.01-3.2-011-2021 Трансформаторы силовые распределительные 6-10 кВ мощностью 63-2500 кВА ...&quot;&#10;(утв. распоряжением Публичного акционерного общества &quot;Российские сети&quot; от 21.06.2021 N ...&#10;Статус: Действующий документ (действ. c 21.06.2021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34.01-3.2-011-2021</w:t>
        </w:r>
      </w:hyperlink>
      <w:r w:rsidR="00A43E6E" w:rsidRPr="00465D05">
        <w:rPr>
          <w:sz w:val="24"/>
          <w:szCs w:val="24"/>
        </w:rPr>
        <w:t xml:space="preserve">. Трансформаторы силовые распределительные 6-10 </w:t>
      </w:r>
      <w:proofErr w:type="spellStart"/>
      <w:r w:rsidR="00A43E6E" w:rsidRPr="00465D05">
        <w:rPr>
          <w:sz w:val="24"/>
          <w:szCs w:val="24"/>
        </w:rPr>
        <w:t>кВ</w:t>
      </w:r>
      <w:proofErr w:type="spellEnd"/>
      <w:r w:rsidR="00A43E6E" w:rsidRPr="00465D05">
        <w:rPr>
          <w:sz w:val="24"/>
          <w:szCs w:val="24"/>
        </w:rPr>
        <w:t xml:space="preserve"> мощностью 63-2500 </w:t>
      </w:r>
      <w:proofErr w:type="spellStart"/>
      <w:r w:rsidR="00A43E6E" w:rsidRPr="00465D05">
        <w:rPr>
          <w:sz w:val="24"/>
          <w:szCs w:val="24"/>
        </w:rPr>
        <w:t>кВА</w:t>
      </w:r>
      <w:proofErr w:type="spellEnd"/>
      <w:r w:rsidR="00A43E6E" w:rsidRPr="00465D05">
        <w:rPr>
          <w:sz w:val="24"/>
          <w:szCs w:val="24"/>
        </w:rPr>
        <w:t>. Требования к уровню потерь холостого хода и короткого замыкания;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47" w:tooltip="&quot;СТО 56947007-29.240.02.001-2008 Методические указания по защите распределительных ...&quot;&#10;(утв. протоколом Публичного акционерного общества &quot;Федеральная сетевая компания - Россети&quot; от 30.11.2004 N ...&#10;Статус: Действующий документ (действ. c 01.12.2004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56947007-29.240.02.001-2008</w:t>
        </w:r>
      </w:hyperlink>
      <w:r w:rsidR="00A43E6E" w:rsidRPr="00465D05">
        <w:rPr>
          <w:sz w:val="24"/>
          <w:szCs w:val="24"/>
        </w:rPr>
        <w:t xml:space="preserve"> «Методические указания по защите распределительных сетей напряжением 0,4-10 </w:t>
      </w:r>
      <w:proofErr w:type="spellStart"/>
      <w:r w:rsidR="00A43E6E" w:rsidRPr="00465D05">
        <w:rPr>
          <w:sz w:val="24"/>
          <w:szCs w:val="24"/>
        </w:rPr>
        <w:t>кВ</w:t>
      </w:r>
      <w:proofErr w:type="spellEnd"/>
      <w:r w:rsidR="00A43E6E" w:rsidRPr="00465D05">
        <w:rPr>
          <w:sz w:val="24"/>
          <w:szCs w:val="24"/>
        </w:rPr>
        <w:t xml:space="preserve"> от грозовых перенапряжений»;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48" w:tooltip="&quot;СТО 34.01-2.3.3-037-2020 Трубы для прокладки кабельных линий напряжением выше 1 кВ. Методика ...&quot;&#10;(утв. распоряжением Публичного акционерного общества &quot;Российские сети&quot; от 05.02.2020 N ...&#10;Статус: Действующий документ (действ. c 05.02.2020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СТО 34.01-2.3.3-037-2020</w:t>
        </w:r>
      </w:hyperlink>
      <w:r w:rsidR="00A43E6E" w:rsidRPr="00465D05">
        <w:rPr>
          <w:sz w:val="24"/>
          <w:szCs w:val="24"/>
        </w:rPr>
        <w:t xml:space="preserve"> ПАО «Россети» Трубы для прокладки кабельных линий напряжением выше 1 </w:t>
      </w:r>
      <w:proofErr w:type="spellStart"/>
      <w:r w:rsidR="00A43E6E" w:rsidRPr="00465D05">
        <w:rPr>
          <w:sz w:val="24"/>
          <w:szCs w:val="24"/>
        </w:rPr>
        <w:t>кВ</w:t>
      </w:r>
      <w:proofErr w:type="spellEnd"/>
      <w:r w:rsidR="00A43E6E" w:rsidRPr="00465D05">
        <w:rPr>
          <w:sz w:val="24"/>
          <w:szCs w:val="24"/>
        </w:rPr>
        <w:t xml:space="preserve">; </w:t>
      </w:r>
    </w:p>
    <w:p w:rsidR="00A43E6E" w:rsidRPr="005435AC" w:rsidRDefault="00D67A5A" w:rsidP="00A43E6E">
      <w:pPr>
        <w:pStyle w:val="310"/>
        <w:numPr>
          <w:ilvl w:val="0"/>
          <w:numId w:val="4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hyperlink r:id="rId49" w:tooltip="&quot;РД 153-34.0-20.527-98 Руководящие указания по расчету токов короткого замыкания и выбору ...&quot;&#10;(утв. Департаментом стратегии развития и научно-технической политики РАО &quot;ЕЭС России&quot; от 23.03.1998)&#10;Статус: Действующий документ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РД 153-34.0-20.527-98</w:t>
        </w:r>
      </w:hyperlink>
      <w:r w:rsidR="00A43E6E" w:rsidRPr="00465D05">
        <w:rPr>
          <w:sz w:val="24"/>
          <w:szCs w:val="24"/>
        </w:rPr>
        <w:t xml:space="preserve"> «Руководящие указания по расчету токов короткого замыкания и выбору </w:t>
      </w:r>
      <w:r w:rsidR="00A43E6E" w:rsidRPr="005435AC">
        <w:rPr>
          <w:sz w:val="24"/>
          <w:szCs w:val="24"/>
        </w:rPr>
        <w:t>электрооборудования»;</w:t>
      </w:r>
    </w:p>
    <w:p w:rsidR="00A43E6E" w:rsidRPr="005435AC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5435AC">
        <w:rPr>
          <w:sz w:val="24"/>
          <w:szCs w:val="24"/>
        </w:rPr>
        <w:t>Технические требования к компонентам цифровой сети ПАО «Россети»;</w:t>
      </w:r>
    </w:p>
    <w:p w:rsidR="00A43E6E" w:rsidRPr="005435AC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5435AC">
        <w:rPr>
          <w:sz w:val="24"/>
          <w:szCs w:val="24"/>
        </w:rPr>
        <w:t xml:space="preserve">Нормы отвода земель для электрических сетей напряжением 0,38-750 </w:t>
      </w:r>
      <w:proofErr w:type="spellStart"/>
      <w:r w:rsidRPr="005435AC">
        <w:rPr>
          <w:sz w:val="24"/>
          <w:szCs w:val="24"/>
        </w:rPr>
        <w:t>кВ</w:t>
      </w:r>
      <w:proofErr w:type="spellEnd"/>
      <w:r w:rsidRPr="005435AC">
        <w:rPr>
          <w:sz w:val="24"/>
          <w:szCs w:val="24"/>
        </w:rPr>
        <w:t>, № 14278. Утверждены Минтопэнерго 20.05.1994 г.;</w:t>
      </w:r>
    </w:p>
    <w:p w:rsidR="00A43E6E" w:rsidRPr="005435AC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5435AC">
        <w:rPr>
          <w:sz w:val="24"/>
          <w:szCs w:val="24"/>
        </w:rPr>
        <w:t xml:space="preserve">Руководство по изысканиям трасс и площадок для электросетевых объектов напряжением 0,4-20 </w:t>
      </w:r>
      <w:proofErr w:type="spellStart"/>
      <w:r w:rsidRPr="005435AC">
        <w:rPr>
          <w:sz w:val="24"/>
          <w:szCs w:val="24"/>
        </w:rPr>
        <w:t>кВ</w:t>
      </w:r>
      <w:proofErr w:type="spellEnd"/>
      <w:r w:rsidRPr="005435AC">
        <w:rPr>
          <w:sz w:val="24"/>
          <w:szCs w:val="24"/>
        </w:rPr>
        <w:t>;</w:t>
      </w:r>
    </w:p>
    <w:p w:rsidR="00A43E6E" w:rsidRPr="005435AC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hyperlink r:id="rId50" w:tooltip="&quot;ГОСТ Р 21.101-2020 Система проектной документации для строительства ...&quot;&#10;(утв. приказом Росстандарта от 23.06.2020 N 282-ст)&#10;Применяется с ...&#10;Статус: Действующий документ. Применяется для целей технического регламента (действ. c 01.01.2021)" w:history="1">
        <w:r w:rsidR="00A43E6E" w:rsidRPr="005435AC">
          <w:rPr>
            <w:rStyle w:val="aff2"/>
            <w:color w:val="000000"/>
            <w:sz w:val="24"/>
            <w:szCs w:val="24"/>
            <w:u w:val="none"/>
          </w:rPr>
          <w:t>ГОСТ Р 21.101</w:t>
        </w:r>
      </w:hyperlink>
      <w:r w:rsidR="00A43E6E" w:rsidRPr="005435AC">
        <w:rPr>
          <w:color w:val="000000"/>
          <w:sz w:val="24"/>
          <w:szCs w:val="24"/>
        </w:rPr>
        <w:t>-2020</w:t>
      </w:r>
      <w:r w:rsidR="00A43E6E" w:rsidRPr="005435AC">
        <w:rPr>
          <w:sz w:val="24"/>
          <w:szCs w:val="24"/>
        </w:rPr>
        <w:t>. Система проектной документации для строительства. Основные требования к проектной и рабочей документации;</w:t>
      </w:r>
    </w:p>
    <w:p w:rsidR="00A43E6E" w:rsidRPr="005435AC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5435AC">
        <w:rPr>
          <w:sz w:val="24"/>
          <w:szCs w:val="24"/>
        </w:rPr>
        <w:t xml:space="preserve">Методические указания ПАО «МРСК Центра» по установке индикаторов короткого замыкания на воздушных линиях электропередач в сетях 6-10 </w:t>
      </w:r>
      <w:proofErr w:type="spellStart"/>
      <w:r w:rsidRPr="005435AC">
        <w:rPr>
          <w:sz w:val="24"/>
          <w:szCs w:val="24"/>
        </w:rPr>
        <w:t>кВ</w:t>
      </w:r>
      <w:proofErr w:type="spellEnd"/>
      <w:r w:rsidRPr="005435AC">
        <w:rPr>
          <w:sz w:val="24"/>
          <w:szCs w:val="24"/>
        </w:rPr>
        <w:t xml:space="preserve">, </w:t>
      </w:r>
      <w:r w:rsidRPr="005435AC">
        <w:rPr>
          <w:sz w:val="24"/>
          <w:szCs w:val="24"/>
          <w:lang w:eastAsia="ru-RU"/>
        </w:rPr>
        <w:t>МИ БП 11/06-01/2020</w:t>
      </w:r>
      <w:r w:rsidRPr="005435AC">
        <w:rPr>
          <w:sz w:val="24"/>
          <w:szCs w:val="24"/>
        </w:rPr>
        <w:t>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5435AC">
        <w:rPr>
          <w:sz w:val="24"/>
          <w:szCs w:val="24"/>
        </w:rPr>
        <w:tab/>
        <w:t>Методические указания «Требования к зданиям и сооружениям объектов электрических сетей при выполнении работ по реконструкции и новому строительству ПАО «Россети Центр» и ПАО</w:t>
      </w:r>
      <w:r w:rsidRPr="00465D05">
        <w:rPr>
          <w:sz w:val="24"/>
          <w:szCs w:val="24"/>
        </w:rPr>
        <w:t xml:space="preserve"> «Россети Центр и Приволжье» МУ ЦА БП 19/08-01/2023;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>Положение об управлении фирменным стилем ПАО «Россети Центр» / ПАО «Россети Центр и Приволжье»;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>Регламент «Реализация инвестиционных проектов ПАО «Россети Центр» и ПАО «Россети Центр и Приволжье» в части выполнения проектно-изыскательских работ, оформления исходно-разрешительной документации и производства строительно-монтажных работ» РГ ЦА БП 19/05-05/2023;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lastRenderedPageBreak/>
        <w:t>Методические указания «Организация и осуществление входного контроля продукции для строительства и реконструкции объектов электросетевого комплекса ПАО «Россети Центр» и ПАО «Россети Центр и Приволжье» МУ ЦА БП 19/09-065/2024;</w:t>
      </w:r>
    </w:p>
    <w:p w:rsidR="00A43E6E" w:rsidRPr="00465D05" w:rsidRDefault="00A43E6E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465D05">
        <w:rPr>
          <w:sz w:val="24"/>
          <w:szCs w:val="24"/>
        </w:rPr>
        <w:tab/>
        <w:t>Методические указания «Порядок ведения исполнительной и формирования приемо-сдаточной документации на объектах электросетевого комплекса ПАО «Россети Центр» и ПАО «Россети Центр и Приволжье» МУ ЦА БП 19/10-01/2023;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hyperlink r:id="rId51" w:tooltip="&quot;СП 48.13330.2019 Организация строительства СНиП 12-01-2004 (с ...&quot;&#10;(утв. приказом Министерства строительства и жилищно-коммунального хозяйства ...&#10;Статус: Действующий документ. Применяется для целей технического регламента (действ. c 25.06.2020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СП 48.13330.2019</w:t>
        </w:r>
      </w:hyperlink>
      <w:r w:rsidR="00A43E6E" w:rsidRPr="00465D05">
        <w:rPr>
          <w:color w:val="000000"/>
          <w:sz w:val="24"/>
          <w:szCs w:val="24"/>
        </w:rPr>
        <w:t xml:space="preserve"> «Организация строительства»;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hyperlink r:id="rId52" w:tooltip="&quot;О принятии строительных норм и правил Российской Федерации &quot;Безопасность труда в ...&quot;&#10;Постановление Госстроя России от 23.07.2001 N 80&#10;Строительные нормы и правила Российской Федерации от ...&#10;Статус: Действующий документ (действ. c 01.09.2001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СНиП 12-03-2001</w:t>
        </w:r>
      </w:hyperlink>
      <w:r w:rsidR="00A43E6E" w:rsidRPr="00465D05">
        <w:rPr>
          <w:color w:val="000000"/>
          <w:sz w:val="24"/>
          <w:szCs w:val="24"/>
        </w:rPr>
        <w:t xml:space="preserve"> «Безопасность труда в строительстве», часть 1 «Общие требования»; </w:t>
      </w:r>
    </w:p>
    <w:p w:rsidR="00A43E6E" w:rsidRPr="00465D05" w:rsidRDefault="00D67A5A" w:rsidP="00A43E6E">
      <w:pPr>
        <w:pStyle w:val="310"/>
        <w:numPr>
          <w:ilvl w:val="0"/>
          <w:numId w:val="4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hyperlink r:id="rId53" w:tooltip="&quot;О принятии строительных норм и правил Российской Федерации &quot;Безопасность труда в ...&quot;&#10;Постановление Госстроя России от 17.09.2002 N 123&#10;Строительные нормы и правила Российской Федерации от ...&#10;Статус: Действующий документ (действ. c 01.01.2003)" w:history="1">
        <w:r w:rsidR="00A43E6E" w:rsidRPr="00465D05">
          <w:rPr>
            <w:rStyle w:val="aff2"/>
            <w:color w:val="000000"/>
            <w:sz w:val="24"/>
            <w:szCs w:val="24"/>
            <w:u w:val="none"/>
          </w:rPr>
          <w:t>СНиП 12-04-2002</w:t>
        </w:r>
      </w:hyperlink>
      <w:r w:rsidR="00A43E6E" w:rsidRPr="00465D05">
        <w:rPr>
          <w:color w:val="000000"/>
          <w:sz w:val="24"/>
          <w:szCs w:val="24"/>
        </w:rPr>
        <w:t xml:space="preserve"> «Безопасность труда в строительстве», часть 2 «Строительное производство».</w:t>
      </w:r>
    </w:p>
    <w:p w:rsidR="00646F6E" w:rsidRPr="00006F30" w:rsidRDefault="00A43E6E" w:rsidP="00A43E6E">
      <w:pPr>
        <w:pStyle w:val="Default"/>
        <w:ind w:firstLine="709"/>
        <w:jc w:val="both"/>
        <w:rPr>
          <w:color w:val="auto"/>
        </w:rPr>
      </w:pPr>
      <w:r w:rsidRPr="00465D05">
        <w:t xml:space="preserve">Данный список НТД не является полным и окончательным. При проектировании необходимо руководствоваться последними редакциями документов, действующих на момент разработки документации, в </w:t>
      </w:r>
      <w:proofErr w:type="spellStart"/>
      <w:r w:rsidRPr="00465D05">
        <w:t>т.ч</w:t>
      </w:r>
      <w:proofErr w:type="spellEnd"/>
      <w:r w:rsidRPr="00465D05">
        <w:t xml:space="preserve">. включенными Единый реестр нормативно-технических документов группы компаний «Россети» по обеспечению надежности и безопасности объектов электросетевого хозяйства, утвержденном приказом ПАО «Россети» </w:t>
      </w:r>
      <w:hyperlink r:id="rId54" w:tooltip="&quot;Единый реестр нормативно-технических документов группы компаний &quot;Россети&quot; по обеспечению ...&quot;&#10;(утв. приказом Публичного акционерного общества &quot;Российские сети&quot; от 29.02.2024 N ...&#10;Статус: Действующая редакция документа (действ. c 15.04.2025)" w:history="1">
        <w:r w:rsidRPr="0008709A">
          <w:rPr>
            <w:rStyle w:val="aff2"/>
            <w:color w:val="auto"/>
            <w:u w:val="none"/>
          </w:rPr>
          <w:t>от 29.02.2024 № 89</w:t>
        </w:r>
      </w:hyperlink>
      <w:r w:rsidRPr="00465D05">
        <w:t xml:space="preserve"> с актуальными изменениями, разм</w:t>
      </w:r>
      <w:r>
        <w:t>ещённого на сайте ПАО «Россети».</w:t>
      </w:r>
      <w:r w:rsidR="0072174C" w:rsidRPr="00B3514B">
        <w:rPr>
          <w:color w:val="auto"/>
          <w:sz w:val="26"/>
          <w:szCs w:val="26"/>
        </w:rPr>
        <w:t xml:space="preserve"> </w:t>
      </w:r>
    </w:p>
    <w:p w:rsidR="00646F6E" w:rsidRPr="00B3514B" w:rsidRDefault="00646F6E" w:rsidP="0072174C"/>
    <w:p w:rsidR="00C84747" w:rsidRDefault="00C84747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F54CD2" w:rsidRDefault="00F54CD2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7308C5" w:rsidRDefault="007308C5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7308C5" w:rsidRDefault="007308C5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7308C5" w:rsidRDefault="007308C5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7308C5" w:rsidRDefault="007308C5" w:rsidP="0072174C">
      <w:pPr>
        <w:pStyle w:val="ad"/>
        <w:tabs>
          <w:tab w:val="left" w:pos="993"/>
          <w:tab w:val="left" w:pos="1134"/>
          <w:tab w:val="left" w:pos="1276"/>
        </w:tabs>
        <w:ind w:left="709" w:firstLine="0"/>
        <w:jc w:val="both"/>
      </w:pPr>
    </w:p>
    <w:p w:rsidR="00C42A99" w:rsidRPr="00690184" w:rsidRDefault="00C42A99" w:rsidP="00C42A99">
      <w:pPr>
        <w:tabs>
          <w:tab w:val="left" w:pos="4365"/>
        </w:tabs>
        <w:jc w:val="center"/>
        <w:rPr>
          <w:sz w:val="26"/>
          <w:szCs w:val="26"/>
        </w:rPr>
      </w:pPr>
      <w:r w:rsidRPr="00690184">
        <w:rPr>
          <w:sz w:val="26"/>
          <w:szCs w:val="26"/>
        </w:rPr>
        <w:lastRenderedPageBreak/>
        <w:t>ЛИСТ РАССМОТРЕНИЯ ТЕХНИЧЕСКОГО ЗАДАНИЯ</w:t>
      </w:r>
    </w:p>
    <w:p w:rsidR="00C42A99" w:rsidRPr="00B94B22" w:rsidRDefault="00C42A99" w:rsidP="00C42A99">
      <w:pPr>
        <w:tabs>
          <w:tab w:val="left" w:pos="4365"/>
        </w:tabs>
        <w:jc w:val="center"/>
        <w:rPr>
          <w:i/>
          <w:sz w:val="26"/>
          <w:szCs w:val="26"/>
        </w:rPr>
      </w:pPr>
    </w:p>
    <w:p w:rsidR="005435AC" w:rsidRPr="005435AC" w:rsidRDefault="005435AC" w:rsidP="005435AC">
      <w:pPr>
        <w:jc w:val="center"/>
        <w:rPr>
          <w:i/>
          <w:sz w:val="26"/>
          <w:szCs w:val="26"/>
        </w:rPr>
      </w:pPr>
      <w:r w:rsidRPr="005435AC">
        <w:rPr>
          <w:i/>
          <w:sz w:val="26"/>
          <w:szCs w:val="26"/>
        </w:rPr>
        <w:t>на разработку проектно-сметной документации:</w:t>
      </w:r>
    </w:p>
    <w:p w:rsidR="005435AC" w:rsidRPr="005435AC" w:rsidRDefault="005435AC" w:rsidP="005435AC">
      <w:pPr>
        <w:jc w:val="center"/>
        <w:rPr>
          <w:i/>
          <w:sz w:val="26"/>
          <w:szCs w:val="26"/>
        </w:rPr>
      </w:pPr>
      <w:r w:rsidRPr="005435AC">
        <w:rPr>
          <w:i/>
          <w:sz w:val="26"/>
          <w:szCs w:val="26"/>
        </w:rPr>
        <w:t xml:space="preserve">Строительство ВЛ 10 </w:t>
      </w:r>
      <w:proofErr w:type="spellStart"/>
      <w:r w:rsidRPr="005435AC">
        <w:rPr>
          <w:i/>
          <w:sz w:val="26"/>
          <w:szCs w:val="26"/>
        </w:rPr>
        <w:t>кВ</w:t>
      </w:r>
      <w:proofErr w:type="spellEnd"/>
      <w:r w:rsidRPr="005435AC">
        <w:rPr>
          <w:i/>
          <w:sz w:val="26"/>
          <w:szCs w:val="26"/>
        </w:rPr>
        <w:t xml:space="preserve"> ф. 1008 ПС «Ильинская»,</w:t>
      </w:r>
    </w:p>
    <w:p w:rsidR="005435AC" w:rsidRPr="005435AC" w:rsidRDefault="005435AC" w:rsidP="005435AC">
      <w:pPr>
        <w:jc w:val="center"/>
        <w:rPr>
          <w:i/>
          <w:sz w:val="26"/>
          <w:szCs w:val="26"/>
        </w:rPr>
      </w:pPr>
      <w:r w:rsidRPr="005435AC">
        <w:rPr>
          <w:i/>
          <w:sz w:val="26"/>
          <w:szCs w:val="26"/>
        </w:rPr>
        <w:t>Строительство КТП-К с трансформатором 250кВА,</w:t>
      </w:r>
    </w:p>
    <w:p w:rsidR="005435AC" w:rsidRPr="005435AC" w:rsidRDefault="005435AC" w:rsidP="005435AC">
      <w:pPr>
        <w:jc w:val="center"/>
        <w:rPr>
          <w:i/>
          <w:sz w:val="26"/>
          <w:szCs w:val="26"/>
        </w:rPr>
      </w:pPr>
      <w:r w:rsidRPr="005435AC">
        <w:rPr>
          <w:i/>
          <w:sz w:val="26"/>
          <w:szCs w:val="26"/>
        </w:rPr>
        <w:t xml:space="preserve">строительство ВЛ 0,4кВ от вновь смонтированного КТП-К 250кВА в пос. </w:t>
      </w:r>
      <w:proofErr w:type="spellStart"/>
      <w:r w:rsidRPr="005435AC">
        <w:rPr>
          <w:i/>
          <w:sz w:val="26"/>
          <w:szCs w:val="26"/>
        </w:rPr>
        <w:t>Литвиново</w:t>
      </w:r>
      <w:proofErr w:type="spellEnd"/>
      <w:r w:rsidRPr="005435AC">
        <w:rPr>
          <w:i/>
          <w:sz w:val="26"/>
          <w:szCs w:val="26"/>
        </w:rPr>
        <w:t>,</w:t>
      </w:r>
    </w:p>
    <w:p w:rsidR="008419FA" w:rsidRPr="005435AC" w:rsidRDefault="005435AC" w:rsidP="005435AC">
      <w:pPr>
        <w:jc w:val="center"/>
        <w:rPr>
          <w:i/>
          <w:sz w:val="26"/>
          <w:szCs w:val="26"/>
        </w:rPr>
      </w:pPr>
      <w:r w:rsidRPr="005435AC">
        <w:rPr>
          <w:i/>
          <w:sz w:val="26"/>
          <w:szCs w:val="26"/>
        </w:rPr>
        <w:t xml:space="preserve">для обеспечения технологического присоединения энергопринимающих устройств заявителей ИП </w:t>
      </w:r>
      <w:proofErr w:type="spellStart"/>
      <w:r w:rsidRPr="005435AC">
        <w:rPr>
          <w:i/>
          <w:sz w:val="26"/>
          <w:szCs w:val="26"/>
        </w:rPr>
        <w:t>Шоронин</w:t>
      </w:r>
      <w:proofErr w:type="spellEnd"/>
      <w:r w:rsidRPr="005435AC">
        <w:rPr>
          <w:i/>
          <w:sz w:val="26"/>
          <w:szCs w:val="26"/>
        </w:rPr>
        <w:t xml:space="preserve"> И.Ю и ИП </w:t>
      </w:r>
      <w:proofErr w:type="spellStart"/>
      <w:r w:rsidRPr="005435AC">
        <w:rPr>
          <w:i/>
          <w:sz w:val="26"/>
          <w:szCs w:val="26"/>
        </w:rPr>
        <w:t>Шоронина</w:t>
      </w:r>
      <w:proofErr w:type="spellEnd"/>
      <w:r w:rsidRPr="005435AC">
        <w:rPr>
          <w:i/>
          <w:sz w:val="26"/>
          <w:szCs w:val="26"/>
        </w:rPr>
        <w:t xml:space="preserve"> М.В.</w:t>
      </w:r>
    </w:p>
    <w:p w:rsidR="00BE5C2C" w:rsidRPr="005435AC" w:rsidRDefault="00BE5C2C" w:rsidP="007308C5">
      <w:pPr>
        <w:jc w:val="center"/>
        <w:rPr>
          <w:i/>
          <w:color w:val="FF0000"/>
          <w:sz w:val="26"/>
          <w:szCs w:val="26"/>
        </w:rPr>
      </w:pPr>
    </w:p>
    <w:p w:rsidR="00C42A99" w:rsidRDefault="00C42A99" w:rsidP="00C42A99">
      <w:pPr>
        <w:suppressAutoHyphens w:val="0"/>
        <w:rPr>
          <w:i/>
          <w:sz w:val="24"/>
          <w:szCs w:val="24"/>
        </w:rPr>
      </w:pPr>
    </w:p>
    <w:p w:rsidR="007308C5" w:rsidRDefault="007308C5" w:rsidP="00C42A99">
      <w:pPr>
        <w:suppressAutoHyphens w:val="0"/>
        <w:rPr>
          <w:i/>
          <w:sz w:val="24"/>
          <w:szCs w:val="24"/>
        </w:rPr>
      </w:pPr>
    </w:p>
    <w:tbl>
      <w:tblPr>
        <w:tblW w:w="101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99"/>
        <w:gridCol w:w="2579"/>
        <w:gridCol w:w="2910"/>
      </w:tblGrid>
      <w:tr w:rsidR="007308C5" w:rsidTr="007308C5">
        <w:tc>
          <w:tcPr>
            <w:tcW w:w="4786" w:type="dxa"/>
          </w:tcPr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Начальник УКС</w:t>
            </w: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</w:tc>
        <w:tc>
          <w:tcPr>
            <w:tcW w:w="2443" w:type="dxa"/>
          </w:tcPr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</w:tc>
        <w:tc>
          <w:tcPr>
            <w:tcW w:w="2959" w:type="dxa"/>
          </w:tcPr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В.В. Романов</w:t>
            </w:r>
          </w:p>
        </w:tc>
      </w:tr>
      <w:tr w:rsidR="007308C5" w:rsidTr="007308C5">
        <w:tc>
          <w:tcPr>
            <w:tcW w:w="4786" w:type="dxa"/>
          </w:tcPr>
          <w:p w:rsidR="00195446" w:rsidRPr="000E4EA3" w:rsidRDefault="005435AC" w:rsidP="00195446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Н</w:t>
            </w:r>
            <w:r w:rsidR="00195446" w:rsidRPr="000E4EA3">
              <w:rPr>
                <w:sz w:val="26"/>
                <w:szCs w:val="26"/>
                <w:lang w:eastAsia="ru-RU"/>
              </w:rPr>
              <w:t xml:space="preserve">ачальник </w:t>
            </w:r>
            <w:proofErr w:type="spellStart"/>
            <w:r w:rsidR="00195446" w:rsidRPr="000E4EA3">
              <w:rPr>
                <w:sz w:val="26"/>
                <w:szCs w:val="26"/>
                <w:lang w:eastAsia="ru-RU"/>
              </w:rPr>
              <w:t>УТПиПР</w:t>
            </w:r>
            <w:proofErr w:type="spellEnd"/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</w:tc>
        <w:tc>
          <w:tcPr>
            <w:tcW w:w="2443" w:type="dxa"/>
          </w:tcPr>
          <w:p w:rsidR="007308C5" w:rsidRDefault="007308C5" w:rsidP="007308C5">
            <w:pPr>
              <w:rPr>
                <w:sz w:val="26"/>
                <w:szCs w:val="26"/>
              </w:rPr>
            </w:pPr>
          </w:p>
        </w:tc>
        <w:tc>
          <w:tcPr>
            <w:tcW w:w="2959" w:type="dxa"/>
          </w:tcPr>
          <w:p w:rsidR="007308C5" w:rsidRDefault="00195446" w:rsidP="007308C5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Н</w:t>
            </w:r>
            <w:r w:rsidRPr="000E4EA3">
              <w:rPr>
                <w:sz w:val="26"/>
                <w:szCs w:val="26"/>
                <w:lang w:eastAsia="ru-RU"/>
              </w:rPr>
              <w:t>.</w:t>
            </w:r>
            <w:r>
              <w:rPr>
                <w:sz w:val="26"/>
                <w:szCs w:val="26"/>
                <w:lang w:eastAsia="ru-RU"/>
              </w:rPr>
              <w:t>Л</w:t>
            </w:r>
            <w:r w:rsidRPr="000E4EA3">
              <w:rPr>
                <w:sz w:val="26"/>
                <w:szCs w:val="26"/>
                <w:lang w:eastAsia="ru-RU"/>
              </w:rPr>
              <w:t xml:space="preserve">. </w:t>
            </w:r>
            <w:r>
              <w:rPr>
                <w:sz w:val="26"/>
                <w:szCs w:val="26"/>
                <w:lang w:eastAsia="ru-RU"/>
              </w:rPr>
              <w:t>Пименов</w:t>
            </w:r>
          </w:p>
        </w:tc>
      </w:tr>
      <w:tr w:rsidR="007308C5" w:rsidTr="007308C5">
        <w:tc>
          <w:tcPr>
            <w:tcW w:w="4786" w:type="dxa"/>
          </w:tcPr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Ведущий инженер УТРиЦ</w:t>
            </w: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</w:tc>
        <w:tc>
          <w:tcPr>
            <w:tcW w:w="2443" w:type="dxa"/>
          </w:tcPr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</w:p>
        </w:tc>
        <w:tc>
          <w:tcPr>
            <w:tcW w:w="2959" w:type="dxa"/>
          </w:tcPr>
          <w:p w:rsidR="007308C5" w:rsidRDefault="007308C5" w:rsidP="007308C5">
            <w:pPr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О.В. Краснова</w:t>
            </w:r>
          </w:p>
        </w:tc>
      </w:tr>
      <w:tr w:rsidR="00195446" w:rsidTr="008419FA">
        <w:trPr>
          <w:trHeight w:val="1440"/>
        </w:trPr>
        <w:tc>
          <w:tcPr>
            <w:tcW w:w="4786" w:type="dxa"/>
          </w:tcPr>
          <w:p w:rsidR="00195446" w:rsidRDefault="00195446" w:rsidP="00195446">
            <w:pPr>
              <w:ind w:right="-24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Начальник УРС</w:t>
            </w:r>
          </w:p>
          <w:p w:rsidR="00195446" w:rsidRDefault="00195446" w:rsidP="00195446">
            <w:pPr>
              <w:ind w:right="-245"/>
              <w:rPr>
                <w:sz w:val="26"/>
                <w:szCs w:val="26"/>
              </w:rPr>
            </w:pPr>
          </w:p>
          <w:p w:rsidR="00195446" w:rsidRPr="005B7E14" w:rsidRDefault="00195446" w:rsidP="00195446">
            <w:pPr>
              <w:ind w:right="-245"/>
              <w:rPr>
                <w:sz w:val="26"/>
                <w:szCs w:val="26"/>
              </w:rPr>
            </w:pPr>
          </w:p>
        </w:tc>
        <w:tc>
          <w:tcPr>
            <w:tcW w:w="2443" w:type="dxa"/>
          </w:tcPr>
          <w:p w:rsidR="00195446" w:rsidRDefault="00D67A5A" w:rsidP="00195446">
            <w:pPr>
              <w:ind w:right="-245"/>
              <w:rPr>
                <w:lang w:eastAsia="ru-RU"/>
              </w:rPr>
            </w:pPr>
            <w:r>
              <w:rPr>
                <w:noProof/>
                <w:lang w:eastAsia="ru-RU"/>
              </w:rPr>
              <w:pict w14:anchorId="46BC134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8.5pt;height:71.25pt;visibility:visible;mso-wrap-style:square">
                  <v:imagedata r:id="rId55" o:title=""/>
                </v:shape>
              </w:pict>
            </w:r>
          </w:p>
          <w:p w:rsidR="00195446" w:rsidRPr="005B7E14" w:rsidRDefault="00195446" w:rsidP="00195446">
            <w:pPr>
              <w:ind w:right="-245"/>
              <w:rPr>
                <w:sz w:val="26"/>
                <w:szCs w:val="26"/>
              </w:rPr>
            </w:pPr>
          </w:p>
        </w:tc>
        <w:tc>
          <w:tcPr>
            <w:tcW w:w="2959" w:type="dxa"/>
          </w:tcPr>
          <w:p w:rsidR="00195446" w:rsidRDefault="00195446" w:rsidP="00195446">
            <w:pPr>
              <w:ind w:right="-24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Д.В. Петрышов</w:t>
            </w:r>
          </w:p>
          <w:p w:rsidR="00195446" w:rsidRDefault="00195446" w:rsidP="00195446">
            <w:pPr>
              <w:ind w:right="-245"/>
              <w:rPr>
                <w:sz w:val="26"/>
                <w:szCs w:val="26"/>
              </w:rPr>
            </w:pPr>
          </w:p>
          <w:p w:rsidR="00195446" w:rsidRDefault="00195446" w:rsidP="00195446">
            <w:pPr>
              <w:ind w:right="-245"/>
              <w:rPr>
                <w:sz w:val="26"/>
                <w:szCs w:val="26"/>
              </w:rPr>
            </w:pPr>
          </w:p>
          <w:p w:rsidR="00195446" w:rsidRPr="005B7E14" w:rsidRDefault="00195446" w:rsidP="00195446">
            <w:pPr>
              <w:ind w:right="-245"/>
              <w:rPr>
                <w:sz w:val="26"/>
                <w:szCs w:val="26"/>
              </w:rPr>
            </w:pPr>
          </w:p>
        </w:tc>
      </w:tr>
      <w:tr w:rsidR="007308C5" w:rsidTr="008419FA">
        <w:trPr>
          <w:trHeight w:val="1537"/>
        </w:trPr>
        <w:tc>
          <w:tcPr>
            <w:tcW w:w="4786" w:type="dxa"/>
          </w:tcPr>
          <w:p w:rsidR="007308C5" w:rsidRDefault="007308C5" w:rsidP="007308C5">
            <w:pPr>
              <w:tabs>
                <w:tab w:val="center" w:pos="4678"/>
              </w:tabs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Начальник </w:t>
            </w:r>
            <w:proofErr w:type="spellStart"/>
            <w:r>
              <w:rPr>
                <w:sz w:val="26"/>
                <w:szCs w:val="26"/>
              </w:rPr>
              <w:t>Кольчугинского</w:t>
            </w:r>
            <w:proofErr w:type="spellEnd"/>
            <w:r w:rsidRPr="00607C20">
              <w:rPr>
                <w:sz w:val="26"/>
                <w:szCs w:val="26"/>
              </w:rPr>
              <w:t xml:space="preserve"> РЭС</w:t>
            </w:r>
          </w:p>
          <w:p w:rsidR="007308C5" w:rsidRDefault="007308C5" w:rsidP="007308C5">
            <w:pPr>
              <w:tabs>
                <w:tab w:val="center" w:pos="4678"/>
              </w:tabs>
              <w:rPr>
                <w:sz w:val="26"/>
                <w:szCs w:val="26"/>
              </w:rPr>
            </w:pPr>
          </w:p>
          <w:p w:rsidR="007308C5" w:rsidRPr="007559C8" w:rsidRDefault="007308C5" w:rsidP="007308C5">
            <w:pPr>
              <w:tabs>
                <w:tab w:val="center" w:pos="4678"/>
              </w:tabs>
              <w:rPr>
                <w:sz w:val="26"/>
                <w:szCs w:val="26"/>
                <w:lang w:eastAsia="ru-RU"/>
              </w:rPr>
            </w:pPr>
          </w:p>
        </w:tc>
        <w:tc>
          <w:tcPr>
            <w:tcW w:w="2443" w:type="dxa"/>
          </w:tcPr>
          <w:p w:rsidR="007308C5" w:rsidRDefault="008419FA" w:rsidP="007308C5">
            <w:pPr>
              <w:ind w:left="449" w:right="-245" w:firstLine="449"/>
              <w:jc w:val="center"/>
              <w:rPr>
                <w:i/>
                <w:noProof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7DBAA86" wp14:editId="5129AD5F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10794</wp:posOffset>
                  </wp:positionV>
                  <wp:extent cx="721848" cy="847725"/>
                  <wp:effectExtent l="0" t="0" r="2540" b="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11.bmp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389" cy="870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59" w:type="dxa"/>
          </w:tcPr>
          <w:p w:rsidR="007308C5" w:rsidRDefault="007308C5" w:rsidP="007308C5">
            <w:pPr>
              <w:tabs>
                <w:tab w:val="left" w:pos="4795"/>
                <w:tab w:val="left" w:pos="5247"/>
                <w:tab w:val="left" w:pos="7075"/>
              </w:tabs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А.В. Варюхин</w:t>
            </w:r>
          </w:p>
          <w:p w:rsidR="007308C5" w:rsidRDefault="007308C5" w:rsidP="007308C5">
            <w:pPr>
              <w:tabs>
                <w:tab w:val="left" w:pos="4795"/>
                <w:tab w:val="left" w:pos="5247"/>
                <w:tab w:val="left" w:pos="7075"/>
              </w:tabs>
              <w:rPr>
                <w:sz w:val="26"/>
                <w:szCs w:val="26"/>
              </w:rPr>
            </w:pPr>
          </w:p>
          <w:p w:rsidR="007308C5" w:rsidRDefault="007308C5" w:rsidP="007308C5">
            <w:pPr>
              <w:tabs>
                <w:tab w:val="left" w:pos="4795"/>
                <w:tab w:val="left" w:pos="5247"/>
                <w:tab w:val="left" w:pos="7075"/>
              </w:tabs>
              <w:rPr>
                <w:sz w:val="26"/>
                <w:szCs w:val="26"/>
              </w:rPr>
            </w:pPr>
          </w:p>
          <w:p w:rsidR="007308C5" w:rsidRDefault="007308C5" w:rsidP="007308C5">
            <w:pPr>
              <w:tabs>
                <w:tab w:val="left" w:pos="4795"/>
                <w:tab w:val="left" w:pos="5247"/>
                <w:tab w:val="left" w:pos="7075"/>
              </w:tabs>
              <w:rPr>
                <w:sz w:val="26"/>
                <w:szCs w:val="26"/>
                <w:lang w:eastAsia="ru-RU"/>
              </w:rPr>
            </w:pPr>
          </w:p>
        </w:tc>
      </w:tr>
    </w:tbl>
    <w:p w:rsidR="007308C5" w:rsidRDefault="007308C5" w:rsidP="00C42A99">
      <w:pPr>
        <w:suppressAutoHyphens w:val="0"/>
        <w:rPr>
          <w:i/>
          <w:sz w:val="24"/>
          <w:szCs w:val="24"/>
        </w:rPr>
      </w:pPr>
    </w:p>
    <w:p w:rsidR="007308C5" w:rsidRDefault="007308C5" w:rsidP="00C42A99">
      <w:pPr>
        <w:suppressAutoHyphens w:val="0"/>
        <w:rPr>
          <w:i/>
          <w:sz w:val="24"/>
          <w:szCs w:val="24"/>
        </w:rPr>
      </w:pPr>
    </w:p>
    <w:p w:rsidR="007308C5" w:rsidRDefault="007308C5" w:rsidP="00C42A99">
      <w:pPr>
        <w:suppressAutoHyphens w:val="0"/>
        <w:rPr>
          <w:i/>
          <w:sz w:val="24"/>
          <w:szCs w:val="24"/>
        </w:rPr>
      </w:pPr>
    </w:p>
    <w:p w:rsidR="00AB337E" w:rsidRDefault="00AB337E" w:rsidP="00AE3970"/>
    <w:p w:rsidR="00AB337E" w:rsidRDefault="00AB337E" w:rsidP="00AE3970">
      <w:pPr>
        <w:sectPr w:rsidR="00AB337E" w:rsidSect="00F31AE9">
          <w:headerReference w:type="default" r:id="rId57"/>
          <w:pgSz w:w="12240" w:h="15840"/>
          <w:pgMar w:top="851" w:right="567" w:bottom="851" w:left="1418" w:header="720" w:footer="720" w:gutter="0"/>
          <w:cols w:space="720"/>
          <w:titlePg/>
          <w:docGrid w:linePitch="600" w:charSpace="40960"/>
        </w:sectPr>
      </w:pPr>
    </w:p>
    <w:p w:rsidR="00AB337E" w:rsidRDefault="00931331" w:rsidP="00AE3970">
      <w:r>
        <w:object w:dxaOrig="16830" w:dyaOrig="11910">
          <v:shape id="_x0000_i1026" type="#_x0000_t75" style="width:706.5pt;height:500.25pt" o:ole="">
            <v:imagedata r:id="rId58" o:title=""/>
          </v:shape>
          <o:OLEObject Type="Embed" ProgID="Visio.Drawing.15" ShapeID="_x0000_i1026" DrawAspect="Content" ObjectID="_1845707141" r:id="rId59"/>
        </w:object>
      </w:r>
      <w:r w:rsidR="00FF5E1E">
        <w:object w:dxaOrig="16560" w:dyaOrig="11685">
          <v:shape id="_x0000_i1027" type="#_x0000_t75" style="width:706.5pt;height:498pt" o:ole="">
            <v:imagedata r:id="rId60" o:title=""/>
          </v:shape>
          <o:OLEObject Type="Embed" ProgID="Visio.Drawing.15" ShapeID="_x0000_i1027" DrawAspect="Content" ObjectID="_1845707142" r:id="rId61"/>
        </w:object>
      </w:r>
    </w:p>
    <w:sectPr w:rsidR="00AB337E" w:rsidSect="00AB337E">
      <w:pgSz w:w="15840" w:h="12240" w:orient="landscape" w:code="1"/>
      <w:pgMar w:top="567" w:right="851" w:bottom="1418" w:left="851" w:header="720" w:footer="720" w:gutter="0"/>
      <w:cols w:space="720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676A" w:rsidRDefault="000D676A">
      <w:r>
        <w:separator/>
      </w:r>
    </w:p>
  </w:endnote>
  <w:endnote w:type="continuationSeparator" w:id="0">
    <w:p w:rsidR="000D676A" w:rsidRDefault="000D6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Malgun Gothic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676A" w:rsidRDefault="000D676A">
      <w:r>
        <w:separator/>
      </w:r>
    </w:p>
  </w:footnote>
  <w:footnote w:type="continuationSeparator" w:id="0">
    <w:p w:rsidR="000D676A" w:rsidRDefault="000D67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D676A" w:rsidRDefault="000D676A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D67A5A">
      <w:rPr>
        <w:noProof/>
      </w:rPr>
      <w:t>26</w:t>
    </w:r>
    <w:r>
      <w:fldChar w:fldCharType="end"/>
    </w:r>
  </w:p>
  <w:p w:rsidR="000D676A" w:rsidRDefault="000D676A">
    <w:pPr>
      <w:pStyle w:val="ae"/>
      <w:ind w:right="360"/>
      <w:rPr>
        <w:sz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3"/>
    <w:multiLevelType w:val="multilevel"/>
    <w:tmpl w:val="1F26427C"/>
    <w:name w:val="WW8Num3"/>
    <w:lvl w:ilvl="0">
      <w:start w:val="1"/>
      <w:numFmt w:val="decimal"/>
      <w:lvlText w:val="%1"/>
      <w:lvlJc w:val="left"/>
      <w:pPr>
        <w:tabs>
          <w:tab w:val="num" w:pos="0"/>
        </w:tabs>
        <w:ind w:left="390" w:hanging="390"/>
      </w:pPr>
      <w:rPr>
        <w:rFonts w:hint="default"/>
        <w:bCs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241" w:hanging="390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422" w:hanging="720"/>
      </w:pPr>
      <w:rPr>
        <w:rFonts w:hint="default"/>
        <w:bCs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273" w:hanging="720"/>
      </w:pPr>
      <w:rPr>
        <w:rFonts w:hint="default"/>
        <w:bCs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484" w:hanging="1080"/>
      </w:pPr>
      <w:rPr>
        <w:rFonts w:hint="default"/>
        <w:bCs/>
        <w:sz w:val="24"/>
        <w:szCs w:val="24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695" w:hanging="1440"/>
      </w:pPr>
      <w:rPr>
        <w:rFonts w:hint="default"/>
        <w:bCs/>
        <w:sz w:val="24"/>
        <w:szCs w:val="24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546" w:hanging="1440"/>
      </w:pPr>
      <w:rPr>
        <w:rFonts w:hint="default"/>
        <w:bCs/>
        <w:sz w:val="24"/>
        <w:szCs w:val="24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757" w:hanging="1800"/>
      </w:pPr>
      <w:rPr>
        <w:rFonts w:hint="default"/>
        <w:bCs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608" w:hanging="1800"/>
      </w:pPr>
      <w:rPr>
        <w:rFonts w:hint="default"/>
        <w:bCs/>
        <w:sz w:val="24"/>
        <w:szCs w:val="24"/>
      </w:rPr>
    </w:lvl>
  </w:abstractNum>
  <w:abstractNum w:abstractNumId="3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4" w15:restartNumberingAfterBreak="0">
    <w:nsid w:val="00000005"/>
    <w:multiLevelType w:val="multilevel"/>
    <w:tmpl w:val="00000005"/>
    <w:name w:val="WW8Num11"/>
    <w:lvl w:ilvl="0">
      <w:start w:val="1"/>
      <w:numFmt w:val="decimal"/>
      <w:pStyle w:val="10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suff w:val="nothing"/>
      <w:lvlText w:val=""/>
      <w:lvlJc w:val="left"/>
      <w:pPr>
        <w:tabs>
          <w:tab w:val="num" w:pos="360"/>
        </w:tabs>
        <w:ind w:left="0" w:firstLine="0"/>
      </w:pPr>
    </w:lvl>
    <w:lvl w:ilvl="6">
      <w:start w:val="1"/>
      <w:numFmt w:val="decimal"/>
      <w:lvlText w:val="%1.%2.%3.%4.%5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5" w15:restartNumberingAfterBreak="0">
    <w:nsid w:val="00000006"/>
    <w:multiLevelType w:val="singleLevel"/>
    <w:tmpl w:val="00000006"/>
    <w:name w:val="WW8Num14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6" w15:restartNumberingAfterBreak="0">
    <w:nsid w:val="00000007"/>
    <w:multiLevelType w:val="singleLevel"/>
    <w:tmpl w:val="00000007"/>
    <w:name w:val="WW8Num16"/>
    <w:lvl w:ilvl="0">
      <w:start w:val="1"/>
      <w:numFmt w:val="bullet"/>
      <w:lvlText w:val="−"/>
      <w:lvlJc w:val="left"/>
      <w:pPr>
        <w:tabs>
          <w:tab w:val="num" w:pos="0"/>
        </w:tabs>
        <w:ind w:left="1428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0000008"/>
    <w:multiLevelType w:val="singleLevel"/>
    <w:tmpl w:val="00000008"/>
    <w:name w:val="WW8Num17"/>
    <w:lvl w:ilvl="0">
      <w:start w:val="1"/>
      <w:numFmt w:val="bullet"/>
      <w:lvlText w:val="−"/>
      <w:lvlJc w:val="left"/>
      <w:pPr>
        <w:tabs>
          <w:tab w:val="num" w:pos="0"/>
        </w:tabs>
        <w:ind w:left="125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8" w15:restartNumberingAfterBreak="0">
    <w:nsid w:val="00000009"/>
    <w:multiLevelType w:val="singleLevel"/>
    <w:tmpl w:val="00000009"/>
    <w:name w:val="WW8Num1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9" w15:restartNumberingAfterBreak="0">
    <w:nsid w:val="0000000A"/>
    <w:multiLevelType w:val="multilevel"/>
    <w:tmpl w:val="FB6CE238"/>
    <w:name w:val="WW8Num19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50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10" w15:restartNumberingAfterBreak="0">
    <w:nsid w:val="0000000B"/>
    <w:multiLevelType w:val="singleLevel"/>
    <w:tmpl w:val="0000000B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11" w15:restartNumberingAfterBreak="0">
    <w:nsid w:val="0000000C"/>
    <w:multiLevelType w:val="singleLevel"/>
    <w:tmpl w:val="0000000C"/>
    <w:name w:val="WW8Num24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12" w15:restartNumberingAfterBreak="0">
    <w:nsid w:val="0000000D"/>
    <w:multiLevelType w:val="singleLevel"/>
    <w:tmpl w:val="0000000D"/>
    <w:name w:val="WW8Num2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  <w:sz w:val="24"/>
        <w:szCs w:val="24"/>
      </w:rPr>
    </w:lvl>
  </w:abstractNum>
  <w:abstractNum w:abstractNumId="13" w15:restartNumberingAfterBreak="0">
    <w:nsid w:val="0000000E"/>
    <w:multiLevelType w:val="singleLevel"/>
    <w:tmpl w:val="0000000E"/>
    <w:name w:val="WW8Num28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000000"/>
        <w:sz w:val="24"/>
        <w:szCs w:val="24"/>
      </w:rPr>
    </w:lvl>
  </w:abstractNum>
  <w:abstractNum w:abstractNumId="14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6"/>
      </w:rPr>
    </w:lvl>
  </w:abstractNum>
  <w:abstractNum w:abstractNumId="15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16" w15:restartNumberingAfterBreak="0">
    <w:nsid w:val="00000011"/>
    <w:multiLevelType w:val="singleLevel"/>
    <w:tmpl w:val="00000011"/>
    <w:name w:val="WW8Num33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17" w15:restartNumberingAfterBreak="0">
    <w:nsid w:val="00000012"/>
    <w:multiLevelType w:val="singleLevel"/>
    <w:tmpl w:val="00000012"/>
    <w:name w:val="WW8Num34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18" w15:restartNumberingAfterBreak="0">
    <w:nsid w:val="00000013"/>
    <w:multiLevelType w:val="singleLevel"/>
    <w:tmpl w:val="00000013"/>
    <w:name w:val="WW8Num35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19" w15:restartNumberingAfterBreak="0">
    <w:nsid w:val="00000014"/>
    <w:multiLevelType w:val="singleLevel"/>
    <w:tmpl w:val="00000014"/>
    <w:name w:val="WW8Num36"/>
    <w:lvl w:ilvl="0">
      <w:start w:val="1"/>
      <w:numFmt w:val="bullet"/>
      <w:lvlText w:val="−"/>
      <w:lvlJc w:val="left"/>
      <w:pPr>
        <w:tabs>
          <w:tab w:val="num" w:pos="0"/>
        </w:tabs>
        <w:ind w:left="125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0" w15:restartNumberingAfterBreak="0">
    <w:nsid w:val="012A560E"/>
    <w:multiLevelType w:val="hybridMultilevel"/>
    <w:tmpl w:val="54689F92"/>
    <w:lvl w:ilvl="0" w:tplc="48DEEE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03FF7EE1"/>
    <w:multiLevelType w:val="hybridMultilevel"/>
    <w:tmpl w:val="9D46229C"/>
    <w:lvl w:ilvl="0" w:tplc="0B7026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CD3069A0">
      <w:numFmt w:val="none"/>
      <w:lvlText w:val=""/>
      <w:lvlJc w:val="left"/>
      <w:pPr>
        <w:tabs>
          <w:tab w:val="num" w:pos="360"/>
        </w:tabs>
      </w:pPr>
    </w:lvl>
    <w:lvl w:ilvl="2" w:tplc="83DE7D0E">
      <w:numFmt w:val="none"/>
      <w:lvlText w:val=""/>
      <w:lvlJc w:val="left"/>
      <w:pPr>
        <w:tabs>
          <w:tab w:val="num" w:pos="360"/>
        </w:tabs>
      </w:pPr>
    </w:lvl>
    <w:lvl w:ilvl="3" w:tplc="056ECC4A">
      <w:numFmt w:val="none"/>
      <w:lvlText w:val=""/>
      <w:lvlJc w:val="left"/>
      <w:pPr>
        <w:tabs>
          <w:tab w:val="num" w:pos="360"/>
        </w:tabs>
      </w:pPr>
    </w:lvl>
    <w:lvl w:ilvl="4" w:tplc="A658F588">
      <w:numFmt w:val="none"/>
      <w:lvlText w:val=""/>
      <w:lvlJc w:val="left"/>
      <w:pPr>
        <w:tabs>
          <w:tab w:val="num" w:pos="360"/>
        </w:tabs>
      </w:pPr>
    </w:lvl>
    <w:lvl w:ilvl="5" w:tplc="1FC04EA2">
      <w:numFmt w:val="none"/>
      <w:lvlText w:val=""/>
      <w:lvlJc w:val="left"/>
      <w:pPr>
        <w:tabs>
          <w:tab w:val="num" w:pos="360"/>
        </w:tabs>
      </w:pPr>
    </w:lvl>
    <w:lvl w:ilvl="6" w:tplc="1A220D40">
      <w:numFmt w:val="none"/>
      <w:lvlText w:val=""/>
      <w:lvlJc w:val="left"/>
      <w:pPr>
        <w:tabs>
          <w:tab w:val="num" w:pos="360"/>
        </w:tabs>
      </w:pPr>
    </w:lvl>
    <w:lvl w:ilvl="7" w:tplc="AA2AB836">
      <w:numFmt w:val="none"/>
      <w:lvlText w:val=""/>
      <w:lvlJc w:val="left"/>
      <w:pPr>
        <w:tabs>
          <w:tab w:val="num" w:pos="360"/>
        </w:tabs>
      </w:pPr>
    </w:lvl>
    <w:lvl w:ilvl="8" w:tplc="6A804E70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06CE408A"/>
    <w:multiLevelType w:val="hybridMultilevel"/>
    <w:tmpl w:val="5A500A98"/>
    <w:lvl w:ilvl="0" w:tplc="00000011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0FE33CF7"/>
    <w:multiLevelType w:val="hybridMultilevel"/>
    <w:tmpl w:val="2C1A363C"/>
    <w:lvl w:ilvl="0" w:tplc="48DEEE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11506679"/>
    <w:multiLevelType w:val="hybridMultilevel"/>
    <w:tmpl w:val="481A6D48"/>
    <w:lvl w:ilvl="0" w:tplc="FA5A07E2">
      <w:start w:val="1"/>
      <w:numFmt w:val="bullet"/>
      <w:lvlText w:val="─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 w15:restartNumberingAfterBreak="0">
    <w:nsid w:val="11DD0356"/>
    <w:multiLevelType w:val="multilevel"/>
    <w:tmpl w:val="ED9069E6"/>
    <w:lvl w:ilvl="0">
      <w:start w:val="5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5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6" w15:restartNumberingAfterBreak="0">
    <w:nsid w:val="12D47A30"/>
    <w:multiLevelType w:val="hybridMultilevel"/>
    <w:tmpl w:val="AC44337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1A655D09"/>
    <w:multiLevelType w:val="hybridMultilevel"/>
    <w:tmpl w:val="DBD61F54"/>
    <w:lvl w:ilvl="0" w:tplc="614286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1B717850"/>
    <w:multiLevelType w:val="hybridMultilevel"/>
    <w:tmpl w:val="9FD09B0E"/>
    <w:lvl w:ilvl="0" w:tplc="9EA25AB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1BD55DD9"/>
    <w:multiLevelType w:val="hybridMultilevel"/>
    <w:tmpl w:val="3AA89A3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FA253DF"/>
    <w:multiLevelType w:val="multilevel"/>
    <w:tmpl w:val="C9AC7A80"/>
    <w:lvl w:ilvl="0">
      <w:start w:val="4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1" w15:restartNumberingAfterBreak="0">
    <w:nsid w:val="21C235DC"/>
    <w:multiLevelType w:val="hybridMultilevel"/>
    <w:tmpl w:val="CCF2F93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21FE4ED9"/>
    <w:multiLevelType w:val="hybridMultilevel"/>
    <w:tmpl w:val="0082E748"/>
    <w:lvl w:ilvl="0" w:tplc="5D480F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229A1FB1"/>
    <w:multiLevelType w:val="hybridMultilevel"/>
    <w:tmpl w:val="F3E05B9C"/>
    <w:lvl w:ilvl="0" w:tplc="244CD9C4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34" w15:restartNumberingAfterBreak="0">
    <w:nsid w:val="251D02F4"/>
    <w:multiLevelType w:val="hybridMultilevel"/>
    <w:tmpl w:val="C4DEECB2"/>
    <w:lvl w:ilvl="0" w:tplc="9EA25ABE">
      <w:start w:val="1"/>
      <w:numFmt w:val="bullet"/>
      <w:lvlText w:val=""/>
      <w:lvlJc w:val="left"/>
      <w:pPr>
        <w:ind w:left="788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35" w15:restartNumberingAfterBreak="0">
    <w:nsid w:val="29A00FE1"/>
    <w:multiLevelType w:val="hybridMultilevel"/>
    <w:tmpl w:val="E1D406AA"/>
    <w:lvl w:ilvl="0" w:tplc="D188072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2A1233CF"/>
    <w:multiLevelType w:val="multilevel"/>
    <w:tmpl w:val="A39C398E"/>
    <w:lvl w:ilvl="0">
      <w:start w:val="6"/>
      <w:numFmt w:val="decimal"/>
      <w:lvlText w:val="%1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37" w15:restartNumberingAfterBreak="0">
    <w:nsid w:val="2B24481A"/>
    <w:multiLevelType w:val="multilevel"/>
    <w:tmpl w:val="8DBE1F2C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94" w:hanging="78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08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12" w:hanging="1800"/>
      </w:pPr>
      <w:rPr>
        <w:rFonts w:hint="default"/>
      </w:rPr>
    </w:lvl>
  </w:abstractNum>
  <w:abstractNum w:abstractNumId="38" w15:restartNumberingAfterBreak="0">
    <w:nsid w:val="30E62567"/>
    <w:multiLevelType w:val="hybridMultilevel"/>
    <w:tmpl w:val="470E4206"/>
    <w:lvl w:ilvl="0" w:tplc="A82A0232">
      <w:start w:val="1"/>
      <w:numFmt w:val="bullet"/>
      <w:lvlText w:val=""/>
      <w:lvlJc w:val="left"/>
      <w:pPr>
        <w:ind w:left="14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9" w15:restartNumberingAfterBreak="0">
    <w:nsid w:val="310A1A93"/>
    <w:multiLevelType w:val="multilevel"/>
    <w:tmpl w:val="FB6CE238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50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0" w15:restartNumberingAfterBreak="0">
    <w:nsid w:val="31E85CC5"/>
    <w:multiLevelType w:val="hybridMultilevel"/>
    <w:tmpl w:val="6596C592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41" w15:restartNumberingAfterBreak="0">
    <w:nsid w:val="31F12490"/>
    <w:multiLevelType w:val="multilevel"/>
    <w:tmpl w:val="D8A000F4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50" w:hanging="1140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850" w:hanging="1140"/>
      </w:pPr>
      <w:rPr>
        <w:rFonts w:ascii="Symbol" w:hAnsi="Symbol"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2" w15:restartNumberingAfterBreak="0">
    <w:nsid w:val="36022A69"/>
    <w:multiLevelType w:val="hybridMultilevel"/>
    <w:tmpl w:val="68C85E98"/>
    <w:lvl w:ilvl="0" w:tplc="4E72B998">
      <w:start w:val="1"/>
      <w:numFmt w:val="bullet"/>
      <w:pStyle w:val="1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lang w:val="ru-RU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38F72CAD"/>
    <w:multiLevelType w:val="hybridMultilevel"/>
    <w:tmpl w:val="314EFF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39E25B3A"/>
    <w:multiLevelType w:val="hybridMultilevel"/>
    <w:tmpl w:val="07B62F30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45" w15:restartNumberingAfterBreak="0">
    <w:nsid w:val="3D5A61FC"/>
    <w:multiLevelType w:val="multilevel"/>
    <w:tmpl w:val="9220414A"/>
    <w:lvl w:ilvl="0">
      <w:start w:val="1"/>
      <w:numFmt w:val="bullet"/>
      <w:lvlText w:val=""/>
      <w:lvlJc w:val="left"/>
      <w:pPr>
        <w:tabs>
          <w:tab w:val="num" w:pos="1730"/>
        </w:tabs>
        <w:ind w:left="1730" w:hanging="1020"/>
      </w:pPr>
      <w:rPr>
        <w:rFonts w:ascii="Symbol" w:hAnsi="Symbol"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50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6" w15:restartNumberingAfterBreak="0">
    <w:nsid w:val="48703B64"/>
    <w:multiLevelType w:val="hybridMultilevel"/>
    <w:tmpl w:val="62280A14"/>
    <w:lvl w:ilvl="0" w:tplc="9EA25ABE">
      <w:start w:val="1"/>
      <w:numFmt w:val="bullet"/>
      <w:lvlText w:val="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47" w15:restartNumberingAfterBreak="0">
    <w:nsid w:val="49731116"/>
    <w:multiLevelType w:val="multilevel"/>
    <w:tmpl w:val="6B7610D8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00" w:hanging="360"/>
      </w:pPr>
    </w:lvl>
    <w:lvl w:ilvl="2">
      <w:start w:val="1"/>
      <w:numFmt w:val="decimal"/>
      <w:lvlText w:val="%1.%2.%3."/>
      <w:lvlJc w:val="left"/>
      <w:pPr>
        <w:ind w:left="1200" w:hanging="720"/>
      </w:pPr>
    </w:lvl>
    <w:lvl w:ilvl="3">
      <w:start w:val="1"/>
      <w:numFmt w:val="decimal"/>
      <w:lvlText w:val="%1.%2.%3.%4."/>
      <w:lvlJc w:val="left"/>
      <w:pPr>
        <w:ind w:left="1440" w:hanging="720"/>
      </w:pPr>
    </w:lvl>
    <w:lvl w:ilvl="4">
      <w:start w:val="1"/>
      <w:numFmt w:val="decimal"/>
      <w:lvlText w:val="%1.%2.%3.%4.%5."/>
      <w:lvlJc w:val="left"/>
      <w:pPr>
        <w:ind w:left="2040" w:hanging="1080"/>
      </w:pPr>
    </w:lvl>
    <w:lvl w:ilvl="5">
      <w:start w:val="1"/>
      <w:numFmt w:val="decimal"/>
      <w:lvlText w:val="%1.%2.%3.%4.%5.%6."/>
      <w:lvlJc w:val="left"/>
      <w:pPr>
        <w:ind w:left="2280" w:hanging="1080"/>
      </w:pPr>
    </w:lvl>
    <w:lvl w:ilvl="6">
      <w:start w:val="1"/>
      <w:numFmt w:val="decimal"/>
      <w:lvlText w:val="%1.%2.%3.%4.%5.%6.%7."/>
      <w:lvlJc w:val="left"/>
      <w:pPr>
        <w:ind w:left="2880" w:hanging="1440"/>
      </w:pPr>
    </w:lvl>
    <w:lvl w:ilvl="7">
      <w:start w:val="1"/>
      <w:numFmt w:val="decimal"/>
      <w:lvlText w:val="%1.%2.%3.%4.%5.%6.%7.%8."/>
      <w:lvlJc w:val="left"/>
      <w:pPr>
        <w:ind w:left="3120" w:hanging="1440"/>
      </w:pPr>
    </w:lvl>
    <w:lvl w:ilvl="8">
      <w:start w:val="1"/>
      <w:numFmt w:val="decimal"/>
      <w:lvlText w:val="%1.%2.%3.%4.%5.%6.%7.%8.%9."/>
      <w:lvlJc w:val="left"/>
      <w:pPr>
        <w:ind w:left="3720" w:hanging="1800"/>
      </w:pPr>
    </w:lvl>
  </w:abstractNum>
  <w:abstractNum w:abstractNumId="48" w15:restartNumberingAfterBreak="0">
    <w:nsid w:val="4B4B35AD"/>
    <w:multiLevelType w:val="hybridMultilevel"/>
    <w:tmpl w:val="CD1C64AE"/>
    <w:lvl w:ilvl="0" w:tplc="67E667BA">
      <w:start w:val="1"/>
      <w:numFmt w:val="bullet"/>
      <w:lvlText w:val="−"/>
      <w:lvlJc w:val="left"/>
      <w:pPr>
        <w:ind w:left="28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49" w15:restartNumberingAfterBreak="0">
    <w:nsid w:val="4DBC79AE"/>
    <w:multiLevelType w:val="hybridMultilevel"/>
    <w:tmpl w:val="AB5A47A8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4DBD18E7"/>
    <w:multiLevelType w:val="multilevel"/>
    <w:tmpl w:val="E2461476"/>
    <w:lvl w:ilvl="0">
      <w:start w:val="1"/>
      <w:numFmt w:val="decimal"/>
      <w:pStyle w:val="12"/>
      <w:lvlText w:val="%1."/>
      <w:lvlJc w:val="left"/>
      <w:pPr>
        <w:ind w:left="360" w:hanging="360"/>
      </w:pPr>
    </w:lvl>
    <w:lvl w:ilvl="1">
      <w:start w:val="1"/>
      <w:numFmt w:val="decimal"/>
      <w:pStyle w:val="20"/>
      <w:lvlText w:val="%1.%2."/>
      <w:lvlJc w:val="left"/>
      <w:pPr>
        <w:ind w:left="432" w:hanging="432"/>
      </w:pPr>
    </w:lvl>
    <w:lvl w:ilvl="2">
      <w:start w:val="1"/>
      <w:numFmt w:val="decimal"/>
      <w:pStyle w:val="30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1" w15:restartNumberingAfterBreak="0">
    <w:nsid w:val="4E165C2F"/>
    <w:multiLevelType w:val="multilevel"/>
    <w:tmpl w:val="3A44A62C"/>
    <w:lvl w:ilvl="0">
      <w:start w:val="5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94" w:hanging="7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08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12" w:hanging="1800"/>
      </w:pPr>
      <w:rPr>
        <w:rFonts w:hint="default"/>
      </w:rPr>
    </w:lvl>
  </w:abstractNum>
  <w:abstractNum w:abstractNumId="52" w15:restartNumberingAfterBreak="0">
    <w:nsid w:val="4F2C080B"/>
    <w:multiLevelType w:val="multilevel"/>
    <w:tmpl w:val="77A21816"/>
    <w:styleLink w:val="WWNum12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53" w15:restartNumberingAfterBreak="0">
    <w:nsid w:val="51AD2B2B"/>
    <w:multiLevelType w:val="hybridMultilevel"/>
    <w:tmpl w:val="B7968742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 w15:restartNumberingAfterBreak="0">
    <w:nsid w:val="5A605FD5"/>
    <w:multiLevelType w:val="multilevel"/>
    <w:tmpl w:val="88165B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i w:val="0"/>
        <w:sz w:val="26"/>
        <w:szCs w:val="26"/>
      </w:rPr>
    </w:lvl>
    <w:lvl w:ilvl="1">
      <w:start w:val="1"/>
      <w:numFmt w:val="decimal"/>
      <w:lvlText w:val="%1.%2."/>
      <w:lvlJc w:val="left"/>
      <w:pPr>
        <w:tabs>
          <w:tab w:val="num" w:pos="1283"/>
        </w:tabs>
        <w:ind w:left="1283" w:hanging="432"/>
      </w:pPr>
      <w:rPr>
        <w:rFonts w:cs="Times New Roman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cs="Times New Roman"/>
        <w:b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55" w15:restartNumberingAfterBreak="0">
    <w:nsid w:val="5FCE24D9"/>
    <w:multiLevelType w:val="hybridMultilevel"/>
    <w:tmpl w:val="B00C568C"/>
    <w:lvl w:ilvl="0" w:tplc="48DEEE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60FE319B"/>
    <w:multiLevelType w:val="hybridMultilevel"/>
    <w:tmpl w:val="68BE979A"/>
    <w:lvl w:ilvl="0" w:tplc="EC96CA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 w15:restartNumberingAfterBreak="0">
    <w:nsid w:val="62DB3AEA"/>
    <w:multiLevelType w:val="multilevel"/>
    <w:tmpl w:val="83B054A4"/>
    <w:lvl w:ilvl="0">
      <w:start w:val="4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6"/>
      <w:numFmt w:val="decimal"/>
      <w:lvlText w:val="%1.%2."/>
      <w:lvlJc w:val="left"/>
      <w:pPr>
        <w:ind w:left="1425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58" w15:restartNumberingAfterBreak="0">
    <w:nsid w:val="65A40354"/>
    <w:multiLevelType w:val="multilevel"/>
    <w:tmpl w:val="B890E3F8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1850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59" w15:restartNumberingAfterBreak="0">
    <w:nsid w:val="65DD15BD"/>
    <w:multiLevelType w:val="multilevel"/>
    <w:tmpl w:val="664E21E4"/>
    <w:lvl w:ilvl="0">
      <w:start w:val="5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9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31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8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8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400" w:hanging="1800"/>
      </w:pPr>
      <w:rPr>
        <w:rFonts w:hint="default"/>
      </w:rPr>
    </w:lvl>
  </w:abstractNum>
  <w:abstractNum w:abstractNumId="60" w15:restartNumberingAfterBreak="0">
    <w:nsid w:val="68BC402D"/>
    <w:multiLevelType w:val="multilevel"/>
    <w:tmpl w:val="84764812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2133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61" w15:restartNumberingAfterBreak="0">
    <w:nsid w:val="6C997CE3"/>
    <w:multiLevelType w:val="multilevel"/>
    <w:tmpl w:val="D694865C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62" w15:restartNumberingAfterBreak="0">
    <w:nsid w:val="6E267062"/>
    <w:multiLevelType w:val="hybridMultilevel"/>
    <w:tmpl w:val="E1D406AA"/>
    <w:lvl w:ilvl="0" w:tplc="D188072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3" w15:restartNumberingAfterBreak="0">
    <w:nsid w:val="6E310F2F"/>
    <w:multiLevelType w:val="multilevel"/>
    <w:tmpl w:val="73E496BC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1850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64" w15:restartNumberingAfterBreak="0">
    <w:nsid w:val="6F8B67EE"/>
    <w:multiLevelType w:val="hybridMultilevel"/>
    <w:tmpl w:val="CE4016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5" w15:restartNumberingAfterBreak="0">
    <w:nsid w:val="70472535"/>
    <w:multiLevelType w:val="hybridMultilevel"/>
    <w:tmpl w:val="E1D406AA"/>
    <w:lvl w:ilvl="0" w:tplc="D188072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6" w15:restartNumberingAfterBreak="0">
    <w:nsid w:val="7053748A"/>
    <w:multiLevelType w:val="hybridMultilevel"/>
    <w:tmpl w:val="2B2EEA98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7" w15:restartNumberingAfterBreak="0">
    <w:nsid w:val="74EF3D78"/>
    <w:multiLevelType w:val="hybridMultilevel"/>
    <w:tmpl w:val="DD9653B2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8" w15:restartNumberingAfterBreak="0">
    <w:nsid w:val="797977D7"/>
    <w:multiLevelType w:val="hybridMultilevel"/>
    <w:tmpl w:val="90BABC0E"/>
    <w:lvl w:ilvl="0" w:tplc="3842B094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9" w15:restartNumberingAfterBreak="0">
    <w:nsid w:val="7F50006C"/>
    <w:multiLevelType w:val="hybridMultilevel"/>
    <w:tmpl w:val="D8AA9AA6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0" w15:restartNumberingAfterBreak="0">
    <w:nsid w:val="7FE55624"/>
    <w:multiLevelType w:val="hybridMultilevel"/>
    <w:tmpl w:val="DFA0B4BA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4"/>
  </w:num>
  <w:num w:numId="5">
    <w:abstractNumId w:val="16"/>
  </w:num>
  <w:num w:numId="6">
    <w:abstractNumId w:val="31"/>
  </w:num>
  <w:num w:numId="7">
    <w:abstractNumId w:val="52"/>
  </w:num>
  <w:num w:numId="8">
    <w:abstractNumId w:val="67"/>
  </w:num>
  <w:num w:numId="9">
    <w:abstractNumId w:val="43"/>
  </w:num>
  <w:num w:numId="10">
    <w:abstractNumId w:val="70"/>
  </w:num>
  <w:num w:numId="11">
    <w:abstractNumId w:val="64"/>
  </w:num>
  <w:num w:numId="12">
    <w:abstractNumId w:val="40"/>
  </w:num>
  <w:num w:numId="13">
    <w:abstractNumId w:val="44"/>
  </w:num>
  <w:num w:numId="14">
    <w:abstractNumId w:val="28"/>
  </w:num>
  <w:num w:numId="15">
    <w:abstractNumId w:val="45"/>
  </w:num>
  <w:num w:numId="16">
    <w:abstractNumId w:val="41"/>
  </w:num>
  <w:num w:numId="17">
    <w:abstractNumId w:val="29"/>
  </w:num>
  <w:num w:numId="18">
    <w:abstractNumId w:val="60"/>
  </w:num>
  <w:num w:numId="19">
    <w:abstractNumId w:val="63"/>
  </w:num>
  <w:num w:numId="20">
    <w:abstractNumId w:val="66"/>
  </w:num>
  <w:num w:numId="21">
    <w:abstractNumId w:val="26"/>
  </w:num>
  <w:num w:numId="22">
    <w:abstractNumId w:val="53"/>
  </w:num>
  <w:num w:numId="23">
    <w:abstractNumId w:val="58"/>
  </w:num>
  <w:num w:numId="24">
    <w:abstractNumId w:val="27"/>
  </w:num>
  <w:num w:numId="25">
    <w:abstractNumId w:val="34"/>
  </w:num>
  <w:num w:numId="26">
    <w:abstractNumId w:val="61"/>
  </w:num>
  <w:num w:numId="27">
    <w:abstractNumId w:val="35"/>
  </w:num>
  <w:num w:numId="28">
    <w:abstractNumId w:val="62"/>
  </w:num>
  <w:num w:numId="29">
    <w:abstractNumId w:val="65"/>
  </w:num>
  <w:num w:numId="30">
    <w:abstractNumId w:val="33"/>
  </w:num>
  <w:num w:numId="31">
    <w:abstractNumId w:val="69"/>
  </w:num>
  <w:num w:numId="32">
    <w:abstractNumId w:val="59"/>
  </w:num>
  <w:num w:numId="33">
    <w:abstractNumId w:val="51"/>
  </w:num>
  <w:num w:numId="34">
    <w:abstractNumId w:val="37"/>
  </w:num>
  <w:num w:numId="35">
    <w:abstractNumId w:val="4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4"/>
  </w:num>
  <w:num w:numId="37">
    <w:abstractNumId w:val="39"/>
  </w:num>
  <w:num w:numId="38">
    <w:abstractNumId w:val="22"/>
  </w:num>
  <w:num w:numId="39">
    <w:abstractNumId w:val="49"/>
  </w:num>
  <w:num w:numId="40">
    <w:abstractNumId w:val="46"/>
  </w:num>
  <w:num w:numId="4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</w:num>
  <w:num w:numId="43">
    <w:abstractNumId w:val="42"/>
  </w:num>
  <w:num w:numId="44">
    <w:abstractNumId w:val="50"/>
  </w:num>
  <w:num w:numId="45">
    <w:abstractNumId w:val="56"/>
  </w:num>
  <w:num w:numId="46">
    <w:abstractNumId w:val="68"/>
  </w:num>
  <w:num w:numId="47">
    <w:abstractNumId w:val="23"/>
  </w:num>
  <w:num w:numId="48">
    <w:abstractNumId w:val="55"/>
  </w:num>
  <w:num w:numId="49">
    <w:abstractNumId w:val="20"/>
  </w:num>
  <w:num w:numId="50">
    <w:abstractNumId w:val="24"/>
  </w:num>
  <w:num w:numId="51">
    <w:abstractNumId w:val="30"/>
  </w:num>
  <w:num w:numId="52">
    <w:abstractNumId w:val="57"/>
  </w:num>
  <w:num w:numId="53">
    <w:abstractNumId w:val="25"/>
  </w:num>
  <w:num w:numId="54">
    <w:abstractNumId w:val="36"/>
  </w:num>
  <w:num w:numId="55">
    <w:abstractNumId w:val="32"/>
  </w:num>
  <w:num w:numId="56">
    <w:abstractNumId w:val="38"/>
  </w:num>
  <w:num w:numId="57">
    <w:abstractNumId w:val="48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077"/>
    <w:rsid w:val="00004FA4"/>
    <w:rsid w:val="00006F30"/>
    <w:rsid w:val="0000798E"/>
    <w:rsid w:val="0001238B"/>
    <w:rsid w:val="00021243"/>
    <w:rsid w:val="00023A14"/>
    <w:rsid w:val="0002430C"/>
    <w:rsid w:val="00026908"/>
    <w:rsid w:val="00031381"/>
    <w:rsid w:val="00042156"/>
    <w:rsid w:val="000431C4"/>
    <w:rsid w:val="000435F3"/>
    <w:rsid w:val="00050843"/>
    <w:rsid w:val="00052B91"/>
    <w:rsid w:val="00056D1E"/>
    <w:rsid w:val="000613AA"/>
    <w:rsid w:val="000616CC"/>
    <w:rsid w:val="000624D5"/>
    <w:rsid w:val="00065FDD"/>
    <w:rsid w:val="00067617"/>
    <w:rsid w:val="00067F12"/>
    <w:rsid w:val="00071DDE"/>
    <w:rsid w:val="000732FC"/>
    <w:rsid w:val="00075E11"/>
    <w:rsid w:val="00082012"/>
    <w:rsid w:val="000829AE"/>
    <w:rsid w:val="00082FFE"/>
    <w:rsid w:val="00086937"/>
    <w:rsid w:val="0009377E"/>
    <w:rsid w:val="00093DB0"/>
    <w:rsid w:val="0009442B"/>
    <w:rsid w:val="00094A5A"/>
    <w:rsid w:val="00094AC1"/>
    <w:rsid w:val="000A043E"/>
    <w:rsid w:val="000A0443"/>
    <w:rsid w:val="000A37EB"/>
    <w:rsid w:val="000B1ECA"/>
    <w:rsid w:val="000B2022"/>
    <w:rsid w:val="000B3034"/>
    <w:rsid w:val="000B4D72"/>
    <w:rsid w:val="000C1506"/>
    <w:rsid w:val="000C279E"/>
    <w:rsid w:val="000C560D"/>
    <w:rsid w:val="000C6449"/>
    <w:rsid w:val="000D3B0A"/>
    <w:rsid w:val="000D676A"/>
    <w:rsid w:val="000E314A"/>
    <w:rsid w:val="000E5BB7"/>
    <w:rsid w:val="000F1447"/>
    <w:rsid w:val="000F15DB"/>
    <w:rsid w:val="000F1E32"/>
    <w:rsid w:val="000F2898"/>
    <w:rsid w:val="000F3252"/>
    <w:rsid w:val="000F7645"/>
    <w:rsid w:val="000F7EAA"/>
    <w:rsid w:val="001010FD"/>
    <w:rsid w:val="001011ED"/>
    <w:rsid w:val="00106248"/>
    <w:rsid w:val="00110E94"/>
    <w:rsid w:val="00111502"/>
    <w:rsid w:val="0011231E"/>
    <w:rsid w:val="00112AE3"/>
    <w:rsid w:val="00117650"/>
    <w:rsid w:val="00117BCE"/>
    <w:rsid w:val="00121860"/>
    <w:rsid w:val="00121E2D"/>
    <w:rsid w:val="00122D95"/>
    <w:rsid w:val="00124894"/>
    <w:rsid w:val="00126C8B"/>
    <w:rsid w:val="001378CF"/>
    <w:rsid w:val="001418DF"/>
    <w:rsid w:val="00144BA7"/>
    <w:rsid w:val="001527F1"/>
    <w:rsid w:val="00153372"/>
    <w:rsid w:val="00153D3A"/>
    <w:rsid w:val="001540F0"/>
    <w:rsid w:val="001541E2"/>
    <w:rsid w:val="00154AB0"/>
    <w:rsid w:val="00157C16"/>
    <w:rsid w:val="00160A47"/>
    <w:rsid w:val="001706E1"/>
    <w:rsid w:val="00171CE0"/>
    <w:rsid w:val="001767A9"/>
    <w:rsid w:val="001779CE"/>
    <w:rsid w:val="00177AA3"/>
    <w:rsid w:val="00177CCF"/>
    <w:rsid w:val="00180077"/>
    <w:rsid w:val="0018081F"/>
    <w:rsid w:val="00182158"/>
    <w:rsid w:val="00195446"/>
    <w:rsid w:val="00196973"/>
    <w:rsid w:val="00197D5A"/>
    <w:rsid w:val="001A19A1"/>
    <w:rsid w:val="001A2A00"/>
    <w:rsid w:val="001A5171"/>
    <w:rsid w:val="001A5F22"/>
    <w:rsid w:val="001A7002"/>
    <w:rsid w:val="001B49E9"/>
    <w:rsid w:val="001B7566"/>
    <w:rsid w:val="001C2DCF"/>
    <w:rsid w:val="001C4530"/>
    <w:rsid w:val="001D1B7E"/>
    <w:rsid w:val="001D2D30"/>
    <w:rsid w:val="001D31F0"/>
    <w:rsid w:val="001D3270"/>
    <w:rsid w:val="001D400D"/>
    <w:rsid w:val="001D5256"/>
    <w:rsid w:val="001D6BB1"/>
    <w:rsid w:val="001E4B67"/>
    <w:rsid w:val="001E54B9"/>
    <w:rsid w:val="001F6633"/>
    <w:rsid w:val="001F6850"/>
    <w:rsid w:val="00201468"/>
    <w:rsid w:val="00206C11"/>
    <w:rsid w:val="00210141"/>
    <w:rsid w:val="002136FE"/>
    <w:rsid w:val="002171EC"/>
    <w:rsid w:val="00217F05"/>
    <w:rsid w:val="0022606B"/>
    <w:rsid w:val="002269A1"/>
    <w:rsid w:val="00226DEF"/>
    <w:rsid w:val="00231C84"/>
    <w:rsid w:val="00235D39"/>
    <w:rsid w:val="00236EDB"/>
    <w:rsid w:val="00237EB8"/>
    <w:rsid w:val="00243D49"/>
    <w:rsid w:val="002474E7"/>
    <w:rsid w:val="00254224"/>
    <w:rsid w:val="00254EFD"/>
    <w:rsid w:val="0026112E"/>
    <w:rsid w:val="00262592"/>
    <w:rsid w:val="00264D86"/>
    <w:rsid w:val="00267540"/>
    <w:rsid w:val="0027518E"/>
    <w:rsid w:val="002776A8"/>
    <w:rsid w:val="002779C0"/>
    <w:rsid w:val="00290CDF"/>
    <w:rsid w:val="00294077"/>
    <w:rsid w:val="002946DA"/>
    <w:rsid w:val="00294B6F"/>
    <w:rsid w:val="002A2F45"/>
    <w:rsid w:val="002A33DE"/>
    <w:rsid w:val="002A4F31"/>
    <w:rsid w:val="002B6DDE"/>
    <w:rsid w:val="002C0029"/>
    <w:rsid w:val="002C3F5E"/>
    <w:rsid w:val="002C769D"/>
    <w:rsid w:val="002C7A08"/>
    <w:rsid w:val="002D0438"/>
    <w:rsid w:val="002E371D"/>
    <w:rsid w:val="002E4B30"/>
    <w:rsid w:val="002F0D24"/>
    <w:rsid w:val="002F1BA6"/>
    <w:rsid w:val="002F4535"/>
    <w:rsid w:val="0030067B"/>
    <w:rsid w:val="00300CA0"/>
    <w:rsid w:val="003016C2"/>
    <w:rsid w:val="00302247"/>
    <w:rsid w:val="00305A47"/>
    <w:rsid w:val="00306C4A"/>
    <w:rsid w:val="00311C98"/>
    <w:rsid w:val="00311D0A"/>
    <w:rsid w:val="0031201B"/>
    <w:rsid w:val="0031363E"/>
    <w:rsid w:val="0031461C"/>
    <w:rsid w:val="00314F1E"/>
    <w:rsid w:val="00320DA9"/>
    <w:rsid w:val="0032479C"/>
    <w:rsid w:val="00324F34"/>
    <w:rsid w:val="00325975"/>
    <w:rsid w:val="00325C41"/>
    <w:rsid w:val="003271E4"/>
    <w:rsid w:val="00330B28"/>
    <w:rsid w:val="003375F4"/>
    <w:rsid w:val="00340E12"/>
    <w:rsid w:val="00347801"/>
    <w:rsid w:val="003514B3"/>
    <w:rsid w:val="00351AED"/>
    <w:rsid w:val="00357385"/>
    <w:rsid w:val="00357ABF"/>
    <w:rsid w:val="0036528A"/>
    <w:rsid w:val="00370199"/>
    <w:rsid w:val="00370FF4"/>
    <w:rsid w:val="00372F8D"/>
    <w:rsid w:val="0038161D"/>
    <w:rsid w:val="00386820"/>
    <w:rsid w:val="0038785C"/>
    <w:rsid w:val="00393ACD"/>
    <w:rsid w:val="00395609"/>
    <w:rsid w:val="0039768D"/>
    <w:rsid w:val="003A51CA"/>
    <w:rsid w:val="003B510F"/>
    <w:rsid w:val="003B62F4"/>
    <w:rsid w:val="003B7E18"/>
    <w:rsid w:val="003C131C"/>
    <w:rsid w:val="003C14CD"/>
    <w:rsid w:val="003C66C6"/>
    <w:rsid w:val="003D031A"/>
    <w:rsid w:val="003D2448"/>
    <w:rsid w:val="003E16E1"/>
    <w:rsid w:val="003E2D8C"/>
    <w:rsid w:val="003E5417"/>
    <w:rsid w:val="003E6769"/>
    <w:rsid w:val="003F2E40"/>
    <w:rsid w:val="003F3548"/>
    <w:rsid w:val="003F4107"/>
    <w:rsid w:val="003F4D0A"/>
    <w:rsid w:val="003F650C"/>
    <w:rsid w:val="00400EAC"/>
    <w:rsid w:val="004012FD"/>
    <w:rsid w:val="00410DA3"/>
    <w:rsid w:val="004115CD"/>
    <w:rsid w:val="0041396A"/>
    <w:rsid w:val="004167B3"/>
    <w:rsid w:val="00420EE9"/>
    <w:rsid w:val="00422052"/>
    <w:rsid w:val="00422D57"/>
    <w:rsid w:val="00425839"/>
    <w:rsid w:val="0043222E"/>
    <w:rsid w:val="004338F0"/>
    <w:rsid w:val="00436327"/>
    <w:rsid w:val="00443D0E"/>
    <w:rsid w:val="00451F5D"/>
    <w:rsid w:val="00457F1C"/>
    <w:rsid w:val="00464A77"/>
    <w:rsid w:val="00466BA7"/>
    <w:rsid w:val="00466E0C"/>
    <w:rsid w:val="0048371D"/>
    <w:rsid w:val="00484288"/>
    <w:rsid w:val="00491D91"/>
    <w:rsid w:val="0049202E"/>
    <w:rsid w:val="004A02C2"/>
    <w:rsid w:val="004B1E53"/>
    <w:rsid w:val="004B1FAE"/>
    <w:rsid w:val="004B436C"/>
    <w:rsid w:val="004B639D"/>
    <w:rsid w:val="004B6C84"/>
    <w:rsid w:val="004C0E9D"/>
    <w:rsid w:val="004C1FD8"/>
    <w:rsid w:val="004C43CC"/>
    <w:rsid w:val="004C50D1"/>
    <w:rsid w:val="004C5311"/>
    <w:rsid w:val="004C743E"/>
    <w:rsid w:val="004D1F9D"/>
    <w:rsid w:val="004D24D3"/>
    <w:rsid w:val="004D4F48"/>
    <w:rsid w:val="004D7004"/>
    <w:rsid w:val="004E04CE"/>
    <w:rsid w:val="004E7EA0"/>
    <w:rsid w:val="004F6DD5"/>
    <w:rsid w:val="005027A8"/>
    <w:rsid w:val="00507468"/>
    <w:rsid w:val="00507DC1"/>
    <w:rsid w:val="00512988"/>
    <w:rsid w:val="005174C7"/>
    <w:rsid w:val="005201F2"/>
    <w:rsid w:val="005253EC"/>
    <w:rsid w:val="0053024F"/>
    <w:rsid w:val="005435AC"/>
    <w:rsid w:val="0055095C"/>
    <w:rsid w:val="005524AE"/>
    <w:rsid w:val="0055384C"/>
    <w:rsid w:val="00553A3D"/>
    <w:rsid w:val="00561EE2"/>
    <w:rsid w:val="00561FF5"/>
    <w:rsid w:val="005625CB"/>
    <w:rsid w:val="0056288A"/>
    <w:rsid w:val="0057135C"/>
    <w:rsid w:val="00572077"/>
    <w:rsid w:val="00573535"/>
    <w:rsid w:val="00585DFD"/>
    <w:rsid w:val="00590350"/>
    <w:rsid w:val="005936A7"/>
    <w:rsid w:val="005962A4"/>
    <w:rsid w:val="00596B3E"/>
    <w:rsid w:val="005B04DF"/>
    <w:rsid w:val="005B0DC1"/>
    <w:rsid w:val="005B2197"/>
    <w:rsid w:val="005B6583"/>
    <w:rsid w:val="005B7434"/>
    <w:rsid w:val="005C19D3"/>
    <w:rsid w:val="005C3ACA"/>
    <w:rsid w:val="005C52A8"/>
    <w:rsid w:val="005C5D67"/>
    <w:rsid w:val="005D5054"/>
    <w:rsid w:val="005D7FB8"/>
    <w:rsid w:val="005E76E3"/>
    <w:rsid w:val="005F213B"/>
    <w:rsid w:val="005F2AE6"/>
    <w:rsid w:val="005F586E"/>
    <w:rsid w:val="0060021A"/>
    <w:rsid w:val="00604CBA"/>
    <w:rsid w:val="00613692"/>
    <w:rsid w:val="006144D9"/>
    <w:rsid w:val="0061476A"/>
    <w:rsid w:val="006159A8"/>
    <w:rsid w:val="00631920"/>
    <w:rsid w:val="00631E05"/>
    <w:rsid w:val="00632164"/>
    <w:rsid w:val="00635C69"/>
    <w:rsid w:val="0064350C"/>
    <w:rsid w:val="006439EE"/>
    <w:rsid w:val="00646F6E"/>
    <w:rsid w:val="00650B5F"/>
    <w:rsid w:val="00652C8D"/>
    <w:rsid w:val="00660BCF"/>
    <w:rsid w:val="00663EFD"/>
    <w:rsid w:val="0067101A"/>
    <w:rsid w:val="00676F41"/>
    <w:rsid w:val="0068420F"/>
    <w:rsid w:val="006858E8"/>
    <w:rsid w:val="00687AB7"/>
    <w:rsid w:val="0069172B"/>
    <w:rsid w:val="006941E5"/>
    <w:rsid w:val="006A2C91"/>
    <w:rsid w:val="006A5383"/>
    <w:rsid w:val="006A78C3"/>
    <w:rsid w:val="006B3251"/>
    <w:rsid w:val="006B3D6F"/>
    <w:rsid w:val="006B4FDF"/>
    <w:rsid w:val="006C2E64"/>
    <w:rsid w:val="006C3519"/>
    <w:rsid w:val="006C388B"/>
    <w:rsid w:val="006C4BC8"/>
    <w:rsid w:val="006D20C8"/>
    <w:rsid w:val="006D6C0D"/>
    <w:rsid w:val="006E0A16"/>
    <w:rsid w:val="006E7651"/>
    <w:rsid w:val="006F30C3"/>
    <w:rsid w:val="006F53E4"/>
    <w:rsid w:val="00701566"/>
    <w:rsid w:val="00703676"/>
    <w:rsid w:val="007037AD"/>
    <w:rsid w:val="00704344"/>
    <w:rsid w:val="00704385"/>
    <w:rsid w:val="00706939"/>
    <w:rsid w:val="00711ECC"/>
    <w:rsid w:val="0072037B"/>
    <w:rsid w:val="0072174C"/>
    <w:rsid w:val="0072405F"/>
    <w:rsid w:val="00725076"/>
    <w:rsid w:val="007308C5"/>
    <w:rsid w:val="00747CB2"/>
    <w:rsid w:val="00750154"/>
    <w:rsid w:val="00750BCF"/>
    <w:rsid w:val="00753571"/>
    <w:rsid w:val="00753A36"/>
    <w:rsid w:val="0075476B"/>
    <w:rsid w:val="00756A05"/>
    <w:rsid w:val="00757D9A"/>
    <w:rsid w:val="00762E87"/>
    <w:rsid w:val="007660BC"/>
    <w:rsid w:val="00766D52"/>
    <w:rsid w:val="0077405F"/>
    <w:rsid w:val="007754BE"/>
    <w:rsid w:val="00777E1E"/>
    <w:rsid w:val="00780491"/>
    <w:rsid w:val="00780AA9"/>
    <w:rsid w:val="00793351"/>
    <w:rsid w:val="007938C3"/>
    <w:rsid w:val="0079509C"/>
    <w:rsid w:val="00796C1A"/>
    <w:rsid w:val="00796CAE"/>
    <w:rsid w:val="007A01A1"/>
    <w:rsid w:val="007A2E04"/>
    <w:rsid w:val="007A4DCB"/>
    <w:rsid w:val="007A5F42"/>
    <w:rsid w:val="007A7E2A"/>
    <w:rsid w:val="007B32AF"/>
    <w:rsid w:val="007C02D3"/>
    <w:rsid w:val="007C64BF"/>
    <w:rsid w:val="007D3F4F"/>
    <w:rsid w:val="007D5D1E"/>
    <w:rsid w:val="007D73BD"/>
    <w:rsid w:val="007D7FCE"/>
    <w:rsid w:val="007E1240"/>
    <w:rsid w:val="007E3932"/>
    <w:rsid w:val="007E3A66"/>
    <w:rsid w:val="007F09A0"/>
    <w:rsid w:val="007F1379"/>
    <w:rsid w:val="008100E0"/>
    <w:rsid w:val="00810D70"/>
    <w:rsid w:val="00813B2D"/>
    <w:rsid w:val="00813DF1"/>
    <w:rsid w:val="008148DA"/>
    <w:rsid w:val="00814A49"/>
    <w:rsid w:val="00815302"/>
    <w:rsid w:val="00815CC4"/>
    <w:rsid w:val="008201B7"/>
    <w:rsid w:val="00820F40"/>
    <w:rsid w:val="0082245F"/>
    <w:rsid w:val="00823F2F"/>
    <w:rsid w:val="0082556A"/>
    <w:rsid w:val="008274CA"/>
    <w:rsid w:val="00827820"/>
    <w:rsid w:val="008323C0"/>
    <w:rsid w:val="00834322"/>
    <w:rsid w:val="00835036"/>
    <w:rsid w:val="00836A33"/>
    <w:rsid w:val="008419FA"/>
    <w:rsid w:val="00841B6B"/>
    <w:rsid w:val="00842B18"/>
    <w:rsid w:val="00846FE2"/>
    <w:rsid w:val="00847EF7"/>
    <w:rsid w:val="008565D2"/>
    <w:rsid w:val="00860824"/>
    <w:rsid w:val="00864648"/>
    <w:rsid w:val="00870BB5"/>
    <w:rsid w:val="00875EDD"/>
    <w:rsid w:val="008825BB"/>
    <w:rsid w:val="00883890"/>
    <w:rsid w:val="00885661"/>
    <w:rsid w:val="00890887"/>
    <w:rsid w:val="00890A67"/>
    <w:rsid w:val="00891BE1"/>
    <w:rsid w:val="00894738"/>
    <w:rsid w:val="00896067"/>
    <w:rsid w:val="008964D2"/>
    <w:rsid w:val="008A536C"/>
    <w:rsid w:val="008A543A"/>
    <w:rsid w:val="008A56D1"/>
    <w:rsid w:val="008B5595"/>
    <w:rsid w:val="008C3171"/>
    <w:rsid w:val="008C3D6F"/>
    <w:rsid w:val="008C73C2"/>
    <w:rsid w:val="008C7D0D"/>
    <w:rsid w:val="008D0684"/>
    <w:rsid w:val="008D1529"/>
    <w:rsid w:val="008E279C"/>
    <w:rsid w:val="008E7516"/>
    <w:rsid w:val="008F01A6"/>
    <w:rsid w:val="008F34B8"/>
    <w:rsid w:val="008F3A01"/>
    <w:rsid w:val="008F3B52"/>
    <w:rsid w:val="008F77E9"/>
    <w:rsid w:val="00901678"/>
    <w:rsid w:val="00902D9A"/>
    <w:rsid w:val="009121C6"/>
    <w:rsid w:val="009126B1"/>
    <w:rsid w:val="00925040"/>
    <w:rsid w:val="00925EC8"/>
    <w:rsid w:val="00931331"/>
    <w:rsid w:val="00941AC8"/>
    <w:rsid w:val="009447FD"/>
    <w:rsid w:val="009460D1"/>
    <w:rsid w:val="00950762"/>
    <w:rsid w:val="00950826"/>
    <w:rsid w:val="00961574"/>
    <w:rsid w:val="00970BE4"/>
    <w:rsid w:val="00971B40"/>
    <w:rsid w:val="0097486E"/>
    <w:rsid w:val="00977AAE"/>
    <w:rsid w:val="00977E5D"/>
    <w:rsid w:val="00987F7D"/>
    <w:rsid w:val="00990E41"/>
    <w:rsid w:val="00995A48"/>
    <w:rsid w:val="009A057E"/>
    <w:rsid w:val="009A1EB5"/>
    <w:rsid w:val="009A334D"/>
    <w:rsid w:val="009A3446"/>
    <w:rsid w:val="009A7F99"/>
    <w:rsid w:val="009B01D9"/>
    <w:rsid w:val="009C16BF"/>
    <w:rsid w:val="009C2C41"/>
    <w:rsid w:val="009C5564"/>
    <w:rsid w:val="009C5AA2"/>
    <w:rsid w:val="009C70CF"/>
    <w:rsid w:val="009D174D"/>
    <w:rsid w:val="009D7206"/>
    <w:rsid w:val="009E707E"/>
    <w:rsid w:val="009E72C5"/>
    <w:rsid w:val="009F115F"/>
    <w:rsid w:val="009F1B3A"/>
    <w:rsid w:val="009F26C8"/>
    <w:rsid w:val="009F723C"/>
    <w:rsid w:val="00A011A7"/>
    <w:rsid w:val="00A05EE9"/>
    <w:rsid w:val="00A07696"/>
    <w:rsid w:val="00A11DEB"/>
    <w:rsid w:val="00A207D5"/>
    <w:rsid w:val="00A22FED"/>
    <w:rsid w:val="00A30824"/>
    <w:rsid w:val="00A3475B"/>
    <w:rsid w:val="00A36F01"/>
    <w:rsid w:val="00A4186A"/>
    <w:rsid w:val="00A43E6E"/>
    <w:rsid w:val="00A45107"/>
    <w:rsid w:val="00A45B3D"/>
    <w:rsid w:val="00A4781F"/>
    <w:rsid w:val="00A54AE7"/>
    <w:rsid w:val="00A616F9"/>
    <w:rsid w:val="00A61A96"/>
    <w:rsid w:val="00A630E7"/>
    <w:rsid w:val="00A63EDF"/>
    <w:rsid w:val="00A70AB4"/>
    <w:rsid w:val="00A742B8"/>
    <w:rsid w:val="00A747DA"/>
    <w:rsid w:val="00A77338"/>
    <w:rsid w:val="00A805C7"/>
    <w:rsid w:val="00A834F6"/>
    <w:rsid w:val="00A83DE7"/>
    <w:rsid w:val="00A86456"/>
    <w:rsid w:val="00A87442"/>
    <w:rsid w:val="00A9249F"/>
    <w:rsid w:val="00A938ED"/>
    <w:rsid w:val="00A941AD"/>
    <w:rsid w:val="00A971E5"/>
    <w:rsid w:val="00AA59FA"/>
    <w:rsid w:val="00AB10E8"/>
    <w:rsid w:val="00AB337E"/>
    <w:rsid w:val="00AB3C69"/>
    <w:rsid w:val="00AB40B4"/>
    <w:rsid w:val="00AB480B"/>
    <w:rsid w:val="00AB4FC6"/>
    <w:rsid w:val="00AC06E2"/>
    <w:rsid w:val="00AC0DB7"/>
    <w:rsid w:val="00AC3972"/>
    <w:rsid w:val="00AC78BB"/>
    <w:rsid w:val="00AD07D8"/>
    <w:rsid w:val="00AD07F9"/>
    <w:rsid w:val="00AD0B56"/>
    <w:rsid w:val="00AD0E5A"/>
    <w:rsid w:val="00AD2639"/>
    <w:rsid w:val="00AE3970"/>
    <w:rsid w:val="00AF7933"/>
    <w:rsid w:val="00B03D4C"/>
    <w:rsid w:val="00B0745D"/>
    <w:rsid w:val="00B15570"/>
    <w:rsid w:val="00B15B53"/>
    <w:rsid w:val="00B172C2"/>
    <w:rsid w:val="00B172E1"/>
    <w:rsid w:val="00B173FB"/>
    <w:rsid w:val="00B20C66"/>
    <w:rsid w:val="00B2180E"/>
    <w:rsid w:val="00B30658"/>
    <w:rsid w:val="00B34D31"/>
    <w:rsid w:val="00B3514B"/>
    <w:rsid w:val="00B35A3F"/>
    <w:rsid w:val="00B40416"/>
    <w:rsid w:val="00B4781E"/>
    <w:rsid w:val="00B509D0"/>
    <w:rsid w:val="00B51A0C"/>
    <w:rsid w:val="00B56B12"/>
    <w:rsid w:val="00B60BE4"/>
    <w:rsid w:val="00B60D2C"/>
    <w:rsid w:val="00B6555B"/>
    <w:rsid w:val="00B66130"/>
    <w:rsid w:val="00B70734"/>
    <w:rsid w:val="00B707A6"/>
    <w:rsid w:val="00B711BD"/>
    <w:rsid w:val="00B71CBA"/>
    <w:rsid w:val="00B72E13"/>
    <w:rsid w:val="00B73802"/>
    <w:rsid w:val="00B74CB5"/>
    <w:rsid w:val="00B80CF6"/>
    <w:rsid w:val="00B81869"/>
    <w:rsid w:val="00B84E72"/>
    <w:rsid w:val="00B86476"/>
    <w:rsid w:val="00B86F4A"/>
    <w:rsid w:val="00B93583"/>
    <w:rsid w:val="00B93595"/>
    <w:rsid w:val="00B953A5"/>
    <w:rsid w:val="00BA316E"/>
    <w:rsid w:val="00BA410E"/>
    <w:rsid w:val="00BA524A"/>
    <w:rsid w:val="00BB17E8"/>
    <w:rsid w:val="00BC06A6"/>
    <w:rsid w:val="00BC42E8"/>
    <w:rsid w:val="00BC5230"/>
    <w:rsid w:val="00BC56F1"/>
    <w:rsid w:val="00BC7649"/>
    <w:rsid w:val="00BD12DF"/>
    <w:rsid w:val="00BD57DE"/>
    <w:rsid w:val="00BD64A7"/>
    <w:rsid w:val="00BD7D0D"/>
    <w:rsid w:val="00BE5C2C"/>
    <w:rsid w:val="00BF3437"/>
    <w:rsid w:val="00C02611"/>
    <w:rsid w:val="00C03491"/>
    <w:rsid w:val="00C048BA"/>
    <w:rsid w:val="00C07EAA"/>
    <w:rsid w:val="00C12ECD"/>
    <w:rsid w:val="00C13D45"/>
    <w:rsid w:val="00C15F00"/>
    <w:rsid w:val="00C224FD"/>
    <w:rsid w:val="00C23C13"/>
    <w:rsid w:val="00C26D26"/>
    <w:rsid w:val="00C27D6C"/>
    <w:rsid w:val="00C311C3"/>
    <w:rsid w:val="00C31DE6"/>
    <w:rsid w:val="00C415BA"/>
    <w:rsid w:val="00C42A99"/>
    <w:rsid w:val="00C43425"/>
    <w:rsid w:val="00C50B1D"/>
    <w:rsid w:val="00C55682"/>
    <w:rsid w:val="00C559F3"/>
    <w:rsid w:val="00C56591"/>
    <w:rsid w:val="00C66450"/>
    <w:rsid w:val="00C75B3A"/>
    <w:rsid w:val="00C77CC3"/>
    <w:rsid w:val="00C84747"/>
    <w:rsid w:val="00C9203B"/>
    <w:rsid w:val="00C94B83"/>
    <w:rsid w:val="00CA1390"/>
    <w:rsid w:val="00CA1C53"/>
    <w:rsid w:val="00CA7A22"/>
    <w:rsid w:val="00CB19E2"/>
    <w:rsid w:val="00CB2A32"/>
    <w:rsid w:val="00CB2C18"/>
    <w:rsid w:val="00CB2EEA"/>
    <w:rsid w:val="00CB613F"/>
    <w:rsid w:val="00CC6D2C"/>
    <w:rsid w:val="00CC6D4E"/>
    <w:rsid w:val="00CD39FE"/>
    <w:rsid w:val="00CD5DDC"/>
    <w:rsid w:val="00CD5ED7"/>
    <w:rsid w:val="00CE1671"/>
    <w:rsid w:val="00CE60A0"/>
    <w:rsid w:val="00CE6172"/>
    <w:rsid w:val="00CE68A1"/>
    <w:rsid w:val="00CF1ED0"/>
    <w:rsid w:val="00CF4CAE"/>
    <w:rsid w:val="00CF4E07"/>
    <w:rsid w:val="00CF5D51"/>
    <w:rsid w:val="00CF78FE"/>
    <w:rsid w:val="00D02806"/>
    <w:rsid w:val="00D034FC"/>
    <w:rsid w:val="00D03EF4"/>
    <w:rsid w:val="00D12920"/>
    <w:rsid w:val="00D13D80"/>
    <w:rsid w:val="00D17270"/>
    <w:rsid w:val="00D20D00"/>
    <w:rsid w:val="00D24551"/>
    <w:rsid w:val="00D246EC"/>
    <w:rsid w:val="00D263E5"/>
    <w:rsid w:val="00D32059"/>
    <w:rsid w:val="00D323E5"/>
    <w:rsid w:val="00D328F8"/>
    <w:rsid w:val="00D3295C"/>
    <w:rsid w:val="00D36F77"/>
    <w:rsid w:val="00D37159"/>
    <w:rsid w:val="00D37BC5"/>
    <w:rsid w:val="00D37BE6"/>
    <w:rsid w:val="00D50204"/>
    <w:rsid w:val="00D55CA0"/>
    <w:rsid w:val="00D600B9"/>
    <w:rsid w:val="00D65771"/>
    <w:rsid w:val="00D67A5A"/>
    <w:rsid w:val="00D72795"/>
    <w:rsid w:val="00D74015"/>
    <w:rsid w:val="00D7664E"/>
    <w:rsid w:val="00D81B54"/>
    <w:rsid w:val="00D8540E"/>
    <w:rsid w:val="00D86647"/>
    <w:rsid w:val="00D87DA2"/>
    <w:rsid w:val="00D948CC"/>
    <w:rsid w:val="00DA4DF9"/>
    <w:rsid w:val="00DB2CAC"/>
    <w:rsid w:val="00DB795D"/>
    <w:rsid w:val="00DC13EA"/>
    <w:rsid w:val="00DC3172"/>
    <w:rsid w:val="00DC35F6"/>
    <w:rsid w:val="00DC434B"/>
    <w:rsid w:val="00DC4459"/>
    <w:rsid w:val="00DC4DEB"/>
    <w:rsid w:val="00DC58E2"/>
    <w:rsid w:val="00DC75FA"/>
    <w:rsid w:val="00DC7892"/>
    <w:rsid w:val="00DC7B64"/>
    <w:rsid w:val="00DD362C"/>
    <w:rsid w:val="00DE034D"/>
    <w:rsid w:val="00DE319E"/>
    <w:rsid w:val="00DF1455"/>
    <w:rsid w:val="00DF2ECB"/>
    <w:rsid w:val="00DF33A2"/>
    <w:rsid w:val="00DF34DC"/>
    <w:rsid w:val="00E05AFF"/>
    <w:rsid w:val="00E11E42"/>
    <w:rsid w:val="00E120A6"/>
    <w:rsid w:val="00E146FA"/>
    <w:rsid w:val="00E158E7"/>
    <w:rsid w:val="00E1597B"/>
    <w:rsid w:val="00E166B0"/>
    <w:rsid w:val="00E23F4F"/>
    <w:rsid w:val="00E24CC4"/>
    <w:rsid w:val="00E26241"/>
    <w:rsid w:val="00E35BD8"/>
    <w:rsid w:val="00E37084"/>
    <w:rsid w:val="00E4231C"/>
    <w:rsid w:val="00E42BBA"/>
    <w:rsid w:val="00E43DE7"/>
    <w:rsid w:val="00E44874"/>
    <w:rsid w:val="00E46718"/>
    <w:rsid w:val="00E4791C"/>
    <w:rsid w:val="00E525E1"/>
    <w:rsid w:val="00E5543A"/>
    <w:rsid w:val="00E56119"/>
    <w:rsid w:val="00E63861"/>
    <w:rsid w:val="00E669F8"/>
    <w:rsid w:val="00E70C32"/>
    <w:rsid w:val="00E73913"/>
    <w:rsid w:val="00E73B33"/>
    <w:rsid w:val="00E73F7E"/>
    <w:rsid w:val="00E756B9"/>
    <w:rsid w:val="00E804BF"/>
    <w:rsid w:val="00E813D6"/>
    <w:rsid w:val="00E81D8F"/>
    <w:rsid w:val="00E8339A"/>
    <w:rsid w:val="00E8716D"/>
    <w:rsid w:val="00E87323"/>
    <w:rsid w:val="00E928C4"/>
    <w:rsid w:val="00E969CA"/>
    <w:rsid w:val="00E97357"/>
    <w:rsid w:val="00EA3A4A"/>
    <w:rsid w:val="00EA3D09"/>
    <w:rsid w:val="00EA6136"/>
    <w:rsid w:val="00EB14E5"/>
    <w:rsid w:val="00EB187D"/>
    <w:rsid w:val="00EB3DF6"/>
    <w:rsid w:val="00EB58EB"/>
    <w:rsid w:val="00EB76B1"/>
    <w:rsid w:val="00EC0099"/>
    <w:rsid w:val="00EC57EA"/>
    <w:rsid w:val="00EC73EC"/>
    <w:rsid w:val="00EC7ABE"/>
    <w:rsid w:val="00EE3256"/>
    <w:rsid w:val="00EE57DB"/>
    <w:rsid w:val="00EE7A6B"/>
    <w:rsid w:val="00EF18B1"/>
    <w:rsid w:val="00EF5960"/>
    <w:rsid w:val="00F00393"/>
    <w:rsid w:val="00F00AFA"/>
    <w:rsid w:val="00F057F9"/>
    <w:rsid w:val="00F12993"/>
    <w:rsid w:val="00F12C8E"/>
    <w:rsid w:val="00F12D59"/>
    <w:rsid w:val="00F154B3"/>
    <w:rsid w:val="00F20429"/>
    <w:rsid w:val="00F226F3"/>
    <w:rsid w:val="00F25DD8"/>
    <w:rsid w:val="00F3190F"/>
    <w:rsid w:val="00F31AE9"/>
    <w:rsid w:val="00F34F32"/>
    <w:rsid w:val="00F37F14"/>
    <w:rsid w:val="00F444DF"/>
    <w:rsid w:val="00F44524"/>
    <w:rsid w:val="00F51620"/>
    <w:rsid w:val="00F54384"/>
    <w:rsid w:val="00F54CD2"/>
    <w:rsid w:val="00F5669D"/>
    <w:rsid w:val="00F62D2E"/>
    <w:rsid w:val="00F6325A"/>
    <w:rsid w:val="00F641F1"/>
    <w:rsid w:val="00F66DFD"/>
    <w:rsid w:val="00F709C9"/>
    <w:rsid w:val="00F77B31"/>
    <w:rsid w:val="00F806B0"/>
    <w:rsid w:val="00F83A6D"/>
    <w:rsid w:val="00F87BAB"/>
    <w:rsid w:val="00F91026"/>
    <w:rsid w:val="00F9172A"/>
    <w:rsid w:val="00F9202B"/>
    <w:rsid w:val="00F96215"/>
    <w:rsid w:val="00F96C9E"/>
    <w:rsid w:val="00FA2125"/>
    <w:rsid w:val="00FA4100"/>
    <w:rsid w:val="00FB2064"/>
    <w:rsid w:val="00FB337A"/>
    <w:rsid w:val="00FB5CD7"/>
    <w:rsid w:val="00FB5F09"/>
    <w:rsid w:val="00FB6F3B"/>
    <w:rsid w:val="00FC4A0B"/>
    <w:rsid w:val="00FC4B18"/>
    <w:rsid w:val="00FC582C"/>
    <w:rsid w:val="00FD07D5"/>
    <w:rsid w:val="00FD2432"/>
    <w:rsid w:val="00FD25B4"/>
    <w:rsid w:val="00FD39BD"/>
    <w:rsid w:val="00FD4C52"/>
    <w:rsid w:val="00FD684D"/>
    <w:rsid w:val="00FF13C2"/>
    <w:rsid w:val="00FF5E1E"/>
    <w:rsid w:val="00FF7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oNotEmbedSmartTags/>
  <w:decimalSymbol w:val=","/>
  <w:listSeparator w:val=";"/>
  <w14:docId w14:val="7A55E032"/>
  <w15:chartTrackingRefBased/>
  <w15:docId w15:val="{1C917694-CDDA-49BC-AC53-C69E3A5984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uppressAutoHyphens/>
    </w:pPr>
    <w:rPr>
      <w:lang w:eastAsia="ar-SA"/>
    </w:rPr>
  </w:style>
  <w:style w:type="paragraph" w:styleId="1">
    <w:name w:val="heading 1"/>
    <w:basedOn w:val="a"/>
    <w:next w:val="a"/>
    <w:qFormat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sz w:val="24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spacing w:before="240" w:after="60"/>
      <w:outlineLvl w:val="3"/>
    </w:pPr>
    <w:rPr>
      <w:rFonts w:ascii="Arial" w:hAnsi="Arial" w:cs="Arial"/>
      <w:b/>
      <w:sz w:val="24"/>
    </w:rPr>
  </w:style>
  <w:style w:type="paragraph" w:styleId="5">
    <w:name w:val="heading 5"/>
    <w:basedOn w:val="a"/>
    <w:next w:val="a"/>
    <w:qFormat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"/>
    <w:next w:val="a"/>
    <w:qFormat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qFormat/>
    <w:pPr>
      <w:numPr>
        <w:ilvl w:val="6"/>
        <w:numId w:val="1"/>
      </w:numPr>
      <w:spacing w:before="240" w:after="60"/>
      <w:outlineLvl w:val="6"/>
    </w:pPr>
    <w:rPr>
      <w:rFonts w:ascii="Arial" w:hAnsi="Arial" w:cs="Arial"/>
    </w:rPr>
  </w:style>
  <w:style w:type="paragraph" w:styleId="8">
    <w:name w:val="heading 8"/>
    <w:basedOn w:val="a"/>
    <w:next w:val="a"/>
    <w:qFormat/>
    <w:pPr>
      <w:numPr>
        <w:ilvl w:val="7"/>
        <w:numId w:val="1"/>
      </w:numPr>
      <w:spacing w:before="240" w:after="60"/>
      <w:outlineLvl w:val="7"/>
    </w:pPr>
    <w:rPr>
      <w:rFonts w:ascii="Arial" w:hAnsi="Arial" w:cs="Arial"/>
      <w:i/>
    </w:rPr>
  </w:style>
  <w:style w:type="paragraph" w:styleId="9">
    <w:name w:val="heading 9"/>
    <w:basedOn w:val="a"/>
    <w:next w:val="a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hAnsi="Times New Roman" w:cs="Times New Roman" w:hint="default"/>
    </w:rPr>
  </w:style>
  <w:style w:type="character" w:customStyle="1" w:styleId="WW8Num1z1">
    <w:name w:val="WW8Num1z1"/>
    <w:rPr>
      <w:rFonts w:ascii="Courier New" w:hAnsi="Courier New" w:cs="Courier New" w:hint="default"/>
    </w:rPr>
  </w:style>
  <w:style w:type="character" w:customStyle="1" w:styleId="WW8Num1z2">
    <w:name w:val="WW8Num1z2"/>
    <w:rPr>
      <w:rFonts w:ascii="Wingdings" w:hAnsi="Wingdings" w:cs="Wingdings" w:hint="default"/>
    </w:rPr>
  </w:style>
  <w:style w:type="character" w:customStyle="1" w:styleId="WW8Num1z3">
    <w:name w:val="WW8Num1z3"/>
    <w:rPr>
      <w:rFonts w:ascii="Symbol" w:hAnsi="Symbol" w:cs="Symbol" w:hint="default"/>
    </w:rPr>
  </w:style>
  <w:style w:type="character" w:customStyle="1" w:styleId="WW8Num2z0">
    <w:name w:val="WW8Num2z0"/>
    <w:rPr>
      <w:rFonts w:ascii="Times New Roman" w:hAnsi="Times New Roman" w:cs="Times New Roman" w:hint="default"/>
      <w:sz w:val="24"/>
      <w:szCs w:val="24"/>
    </w:rPr>
  </w:style>
  <w:style w:type="character" w:customStyle="1" w:styleId="WW8Num2z1">
    <w:name w:val="WW8Num2z1"/>
    <w:rPr>
      <w:rFonts w:ascii="Courier New" w:hAnsi="Courier New" w:cs="Courier New" w:hint="default"/>
    </w:rPr>
  </w:style>
  <w:style w:type="character" w:customStyle="1" w:styleId="WW8Num2z2">
    <w:name w:val="WW8Num2z2"/>
    <w:rPr>
      <w:rFonts w:ascii="Wingdings" w:hAnsi="Wingdings" w:cs="Wingdings" w:hint="default"/>
    </w:rPr>
  </w:style>
  <w:style w:type="character" w:customStyle="1" w:styleId="WW8Num2z3">
    <w:name w:val="WW8Num2z3"/>
    <w:rPr>
      <w:rFonts w:ascii="Symbol" w:hAnsi="Symbol" w:cs="Symbol" w:hint="default"/>
    </w:rPr>
  </w:style>
  <w:style w:type="character" w:customStyle="1" w:styleId="WW8Num3z0">
    <w:name w:val="WW8Num3z0"/>
    <w:rPr>
      <w:rFonts w:hint="default"/>
      <w:bCs/>
      <w:sz w:val="24"/>
      <w:szCs w:val="24"/>
    </w:rPr>
  </w:style>
  <w:style w:type="character" w:customStyle="1" w:styleId="WW8Num4z0">
    <w:name w:val="WW8Num4z0"/>
    <w:rPr>
      <w:rFonts w:ascii="Symbol" w:hAnsi="Symbol" w:cs="Symbol" w:hint="default"/>
    </w:rPr>
  </w:style>
  <w:style w:type="character" w:customStyle="1" w:styleId="WW8Num4z1">
    <w:name w:val="WW8Num4z1"/>
    <w:rPr>
      <w:rFonts w:ascii="Courier New" w:hAnsi="Courier New" w:cs="Courier New" w:hint="default"/>
    </w:rPr>
  </w:style>
  <w:style w:type="character" w:customStyle="1" w:styleId="WW8Num4z2">
    <w:name w:val="WW8Num4z2"/>
    <w:rPr>
      <w:rFonts w:ascii="Wingdings" w:hAnsi="Wingdings" w:cs="Wingdings" w:hint="default"/>
    </w:rPr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5z1">
    <w:name w:val="WW8Num5z1"/>
    <w:rPr>
      <w:rFonts w:ascii="Courier New" w:hAnsi="Courier New" w:cs="Courier New" w:hint="default"/>
    </w:rPr>
  </w:style>
  <w:style w:type="character" w:customStyle="1" w:styleId="WW8Num5z2">
    <w:name w:val="WW8Num5z2"/>
    <w:rPr>
      <w:rFonts w:ascii="Wingdings" w:hAnsi="Wingdings" w:cs="Wingdings" w:hint="default"/>
    </w:rPr>
  </w:style>
  <w:style w:type="character" w:customStyle="1" w:styleId="WW8Num6z0">
    <w:name w:val="WW8Num6z0"/>
    <w:rPr>
      <w:rFonts w:ascii="Times New Roman" w:hAnsi="Times New Roman" w:cs="Times New Roman" w:hint="default"/>
      <w:sz w:val="24"/>
      <w:szCs w:val="24"/>
    </w:rPr>
  </w:style>
  <w:style w:type="character" w:customStyle="1" w:styleId="WW8Num6z1">
    <w:name w:val="WW8Num6z1"/>
    <w:rPr>
      <w:rFonts w:ascii="Courier New" w:hAnsi="Courier New" w:cs="Courier New" w:hint="default"/>
    </w:rPr>
  </w:style>
  <w:style w:type="character" w:customStyle="1" w:styleId="WW8Num6z2">
    <w:name w:val="WW8Num6z2"/>
    <w:rPr>
      <w:rFonts w:ascii="Wingdings" w:hAnsi="Wingdings" w:cs="Wingdings" w:hint="default"/>
    </w:rPr>
  </w:style>
  <w:style w:type="character" w:customStyle="1" w:styleId="WW8Num6z3">
    <w:name w:val="WW8Num6z3"/>
    <w:rPr>
      <w:rFonts w:ascii="Symbol" w:hAnsi="Symbol" w:cs="Symbol" w:hint="default"/>
    </w:rPr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7z1">
    <w:name w:val="WW8Num7z1"/>
    <w:rPr>
      <w:rFonts w:ascii="Courier New" w:hAnsi="Courier New" w:cs="Courier New" w:hint="default"/>
    </w:rPr>
  </w:style>
  <w:style w:type="character" w:customStyle="1" w:styleId="WW8Num7z2">
    <w:name w:val="WW8Num7z2"/>
    <w:rPr>
      <w:rFonts w:ascii="Wingdings" w:hAnsi="Wingdings" w:cs="Wingdings" w:hint="default"/>
    </w:rPr>
  </w:style>
  <w:style w:type="character" w:customStyle="1" w:styleId="WW8Num8z0">
    <w:name w:val="WW8Num8z0"/>
    <w:rPr>
      <w:rFonts w:hint="default"/>
      <w:b/>
    </w:rPr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hint="default"/>
    </w:rPr>
  </w:style>
  <w:style w:type="character" w:customStyle="1" w:styleId="WW8Num10z0">
    <w:name w:val="WW8Num10z0"/>
    <w:rPr>
      <w:rFonts w:hint="default"/>
      <w:b/>
      <w:color w:val="000000"/>
    </w:rPr>
  </w:style>
  <w:style w:type="character" w:customStyle="1" w:styleId="WW8Num10z1">
    <w:name w:val="WW8Num10z1"/>
    <w:rPr>
      <w:rFonts w:ascii="Symbol" w:hAnsi="Symbol" w:cs="Symbol" w:hint="default"/>
      <w:b w:val="0"/>
      <w:color w:val="000000"/>
    </w:rPr>
  </w:style>
  <w:style w:type="character" w:customStyle="1" w:styleId="WW8Num10z2">
    <w:name w:val="WW8Num10z2"/>
    <w:rPr>
      <w:rFonts w:hint="default"/>
      <w:b w:val="0"/>
      <w:color w:val="000000"/>
    </w:rPr>
  </w:style>
  <w:style w:type="character" w:customStyle="1" w:styleId="WW8Num11z0">
    <w:name w:val="WW8Num11z0"/>
    <w:rPr>
      <w:rFonts w:hint="default"/>
    </w:rPr>
  </w:style>
  <w:style w:type="character" w:customStyle="1" w:styleId="WW8Num11z5">
    <w:name w:val="WW8Num11z5"/>
  </w:style>
  <w:style w:type="character" w:customStyle="1" w:styleId="WW8Num12z0">
    <w:name w:val="WW8Num12z0"/>
    <w:rPr>
      <w:rFonts w:ascii="Times New Roman" w:hAnsi="Times New Roman" w:cs="Times New Roman" w:hint="default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ascii="Symbol" w:hAnsi="Symbol" w:cs="Symbol" w:hint="default"/>
    </w:rPr>
  </w:style>
  <w:style w:type="character" w:customStyle="1" w:styleId="WW8Num13z1">
    <w:name w:val="WW8Num13z1"/>
    <w:rPr>
      <w:rFonts w:ascii="Courier New" w:hAnsi="Courier New" w:cs="Courier New" w:hint="default"/>
    </w:rPr>
  </w:style>
  <w:style w:type="character" w:customStyle="1" w:styleId="WW8Num13z2">
    <w:name w:val="WW8Num13z2"/>
    <w:rPr>
      <w:rFonts w:ascii="Wingdings" w:hAnsi="Wingdings" w:cs="Wingdings" w:hint="default"/>
    </w:rPr>
  </w:style>
  <w:style w:type="character" w:customStyle="1" w:styleId="WW8Num14z0">
    <w:name w:val="WW8Num14z0"/>
    <w:rPr>
      <w:rFonts w:ascii="Times New Roman" w:hAnsi="Times New Roman" w:cs="Times New Roman" w:hint="default"/>
      <w:sz w:val="24"/>
      <w:szCs w:val="24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2">
    <w:name w:val="WW8Num14z2"/>
    <w:rPr>
      <w:rFonts w:ascii="Wingdings" w:hAnsi="Wingdings" w:cs="Wingdings" w:hint="default"/>
    </w:rPr>
  </w:style>
  <w:style w:type="character" w:customStyle="1" w:styleId="WW8Num14z3">
    <w:name w:val="WW8Num14z3"/>
    <w:rPr>
      <w:rFonts w:ascii="Symbol" w:hAnsi="Symbol" w:cs="Symbol" w:hint="default"/>
    </w:rPr>
  </w:style>
  <w:style w:type="character" w:customStyle="1" w:styleId="WW8Num15z0">
    <w:name w:val="WW8Num15z0"/>
    <w:rPr>
      <w:rFonts w:hint="default"/>
    </w:rPr>
  </w:style>
  <w:style w:type="character" w:customStyle="1" w:styleId="WW8Num15z1">
    <w:name w:val="WW8Num15z1"/>
    <w:rPr>
      <w:rFonts w:hint="default"/>
      <w:b w:val="0"/>
    </w:rPr>
  </w:style>
  <w:style w:type="character" w:customStyle="1" w:styleId="WW8Num16z0">
    <w:name w:val="WW8Num16z0"/>
    <w:rPr>
      <w:rFonts w:ascii="Times New Roman" w:hAnsi="Times New Roman" w:cs="Times New Roman" w:hint="default"/>
      <w:sz w:val="24"/>
      <w:szCs w:val="24"/>
    </w:rPr>
  </w:style>
  <w:style w:type="character" w:customStyle="1" w:styleId="WW8Num16z1">
    <w:name w:val="WW8Num16z1"/>
    <w:rPr>
      <w:rFonts w:ascii="Courier New" w:hAnsi="Courier New" w:cs="Courier New" w:hint="default"/>
    </w:rPr>
  </w:style>
  <w:style w:type="character" w:customStyle="1" w:styleId="WW8Num16z2">
    <w:name w:val="WW8Num16z2"/>
    <w:rPr>
      <w:rFonts w:ascii="Wingdings" w:hAnsi="Wingdings" w:cs="Wingdings" w:hint="default"/>
    </w:rPr>
  </w:style>
  <w:style w:type="character" w:customStyle="1" w:styleId="WW8Num16z3">
    <w:name w:val="WW8Num16z3"/>
    <w:rPr>
      <w:rFonts w:ascii="Symbol" w:hAnsi="Symbol" w:cs="Symbol" w:hint="default"/>
    </w:rPr>
  </w:style>
  <w:style w:type="character" w:customStyle="1" w:styleId="WW8Num17z0">
    <w:name w:val="WW8Num17z0"/>
    <w:rPr>
      <w:rFonts w:ascii="Times New Roman" w:hAnsi="Times New Roman" w:cs="Times New Roman" w:hint="default"/>
      <w:sz w:val="24"/>
      <w:szCs w:val="24"/>
    </w:rPr>
  </w:style>
  <w:style w:type="character" w:customStyle="1" w:styleId="WW8Num17z1">
    <w:name w:val="WW8Num17z1"/>
    <w:rPr>
      <w:rFonts w:ascii="Courier New" w:hAnsi="Courier New" w:cs="Courier New" w:hint="default"/>
    </w:rPr>
  </w:style>
  <w:style w:type="character" w:customStyle="1" w:styleId="WW8Num17z2">
    <w:name w:val="WW8Num17z2"/>
    <w:rPr>
      <w:rFonts w:ascii="Wingdings" w:hAnsi="Wingdings" w:cs="Wingdings" w:hint="default"/>
    </w:rPr>
  </w:style>
  <w:style w:type="character" w:customStyle="1" w:styleId="WW8Num17z3">
    <w:name w:val="WW8Num17z3"/>
    <w:rPr>
      <w:rFonts w:ascii="Symbol" w:hAnsi="Symbol" w:cs="Symbol" w:hint="default"/>
    </w:rPr>
  </w:style>
  <w:style w:type="character" w:customStyle="1" w:styleId="WW8Num18z0">
    <w:name w:val="WW8Num18z0"/>
    <w:rPr>
      <w:rFonts w:hint="default"/>
    </w:rPr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hint="default"/>
      <w:b/>
      <w:sz w:val="24"/>
      <w:szCs w:val="24"/>
    </w:rPr>
  </w:style>
  <w:style w:type="character" w:customStyle="1" w:styleId="WW8Num19z1">
    <w:name w:val="WW8Num19z1"/>
    <w:rPr>
      <w:rFonts w:hint="default"/>
    </w:rPr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20z0">
    <w:name w:val="WW8Num20z0"/>
    <w:rPr>
      <w:rFonts w:ascii="Symbol" w:hAnsi="Symbol" w:cs="Symbol" w:hint="default"/>
    </w:rPr>
  </w:style>
  <w:style w:type="character" w:customStyle="1" w:styleId="WW8Num20z1">
    <w:name w:val="WW8Num20z1"/>
    <w:rPr>
      <w:rFonts w:ascii="Courier New" w:hAnsi="Courier New" w:cs="Courier New" w:hint="default"/>
    </w:rPr>
  </w:style>
  <w:style w:type="character" w:customStyle="1" w:styleId="WW8Num20z2">
    <w:name w:val="WW8Num20z2"/>
    <w:rPr>
      <w:rFonts w:ascii="Wingdings" w:hAnsi="Wingdings" w:cs="Wingdings" w:hint="default"/>
    </w:rPr>
  </w:style>
  <w:style w:type="character" w:customStyle="1" w:styleId="WW8Num21z0">
    <w:name w:val="WW8Num21z0"/>
  </w:style>
  <w:style w:type="character" w:customStyle="1" w:styleId="WW8Num21z1">
    <w:name w:val="WW8Num21z1"/>
  </w:style>
  <w:style w:type="character" w:customStyle="1" w:styleId="WW8Num21z2">
    <w:name w:val="WW8Num21z2"/>
  </w:style>
  <w:style w:type="character" w:customStyle="1" w:styleId="WW8Num21z3">
    <w:name w:val="WW8Num21z3"/>
  </w:style>
  <w:style w:type="character" w:customStyle="1" w:styleId="WW8Num21z4">
    <w:name w:val="WW8Num21z4"/>
  </w:style>
  <w:style w:type="character" w:customStyle="1" w:styleId="WW8Num21z5">
    <w:name w:val="WW8Num21z5"/>
  </w:style>
  <w:style w:type="character" w:customStyle="1" w:styleId="WW8Num21z6">
    <w:name w:val="WW8Num21z6"/>
  </w:style>
  <w:style w:type="character" w:customStyle="1" w:styleId="WW8Num21z7">
    <w:name w:val="WW8Num21z7"/>
  </w:style>
  <w:style w:type="character" w:customStyle="1" w:styleId="WW8Num21z8">
    <w:name w:val="WW8Num21z8"/>
  </w:style>
  <w:style w:type="character" w:customStyle="1" w:styleId="WW8Num22z0">
    <w:name w:val="WW8Num22z0"/>
    <w:rPr>
      <w:rFonts w:ascii="Times New Roman" w:hAnsi="Times New Roman" w:cs="Times New Roman" w:hint="default"/>
      <w:sz w:val="24"/>
      <w:szCs w:val="24"/>
    </w:rPr>
  </w:style>
  <w:style w:type="character" w:customStyle="1" w:styleId="WW8Num22z1">
    <w:name w:val="WW8Num22z1"/>
    <w:rPr>
      <w:rFonts w:ascii="Courier New" w:hAnsi="Courier New" w:cs="Courier New" w:hint="default"/>
    </w:rPr>
  </w:style>
  <w:style w:type="character" w:customStyle="1" w:styleId="WW8Num22z2">
    <w:name w:val="WW8Num22z2"/>
    <w:rPr>
      <w:rFonts w:ascii="Wingdings" w:hAnsi="Wingdings" w:cs="Wingdings" w:hint="default"/>
    </w:rPr>
  </w:style>
  <w:style w:type="character" w:customStyle="1" w:styleId="WW8Num22z3">
    <w:name w:val="WW8Num22z3"/>
    <w:rPr>
      <w:rFonts w:ascii="Symbol" w:hAnsi="Symbol" w:cs="Symbol" w:hint="default"/>
    </w:rPr>
  </w:style>
  <w:style w:type="character" w:customStyle="1" w:styleId="WW8Num23z0">
    <w:name w:val="WW8Num23z0"/>
    <w:rPr>
      <w:rFonts w:ascii="Symbol" w:hAnsi="Symbol" w:cs="Symbol" w:hint="default"/>
    </w:rPr>
  </w:style>
  <w:style w:type="character" w:customStyle="1" w:styleId="WW8Num23z1">
    <w:name w:val="WW8Num23z1"/>
    <w:rPr>
      <w:rFonts w:ascii="Courier New" w:hAnsi="Courier New" w:cs="Courier New" w:hint="default"/>
    </w:rPr>
  </w:style>
  <w:style w:type="character" w:customStyle="1" w:styleId="WW8Num23z2">
    <w:name w:val="WW8Num23z2"/>
    <w:rPr>
      <w:rFonts w:ascii="Wingdings" w:hAnsi="Wingdings" w:cs="Wingdings" w:hint="default"/>
    </w:rPr>
  </w:style>
  <w:style w:type="character" w:customStyle="1" w:styleId="WW8Num24z0">
    <w:name w:val="WW8Num24z0"/>
    <w:rPr>
      <w:rFonts w:ascii="Times New Roman" w:hAnsi="Times New Roman" w:cs="Times New Roman" w:hint="default"/>
      <w:sz w:val="24"/>
      <w:szCs w:val="24"/>
    </w:rPr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2">
    <w:name w:val="WW8Num24z2"/>
    <w:rPr>
      <w:rFonts w:ascii="Wingdings" w:hAnsi="Wingdings" w:cs="Wingdings" w:hint="default"/>
    </w:rPr>
  </w:style>
  <w:style w:type="character" w:customStyle="1" w:styleId="WW8Num24z3">
    <w:name w:val="WW8Num24z3"/>
    <w:rPr>
      <w:rFonts w:ascii="Symbol" w:hAnsi="Symbol" w:cs="Symbol" w:hint="default"/>
    </w:rPr>
  </w:style>
  <w:style w:type="character" w:customStyle="1" w:styleId="WW8Num25z0">
    <w:name w:val="WW8Num25z0"/>
    <w:rPr>
      <w:rFonts w:ascii="Symbol" w:hAnsi="Symbol" w:cs="Symbol" w:hint="default"/>
      <w:sz w:val="24"/>
      <w:szCs w:val="24"/>
    </w:rPr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2">
    <w:name w:val="WW8Num25z2"/>
    <w:rPr>
      <w:rFonts w:ascii="Wingdings" w:hAnsi="Wingdings" w:cs="Wingdings" w:hint="default"/>
    </w:rPr>
  </w:style>
  <w:style w:type="character" w:customStyle="1" w:styleId="WW8Num26z0">
    <w:name w:val="WW8Num26z0"/>
    <w:rPr>
      <w:rFonts w:hint="default"/>
      <w:i w:val="0"/>
    </w:rPr>
  </w:style>
  <w:style w:type="character" w:customStyle="1" w:styleId="WW8Num27z0">
    <w:name w:val="WW8Num27z0"/>
    <w:rPr>
      <w:rFonts w:hint="default"/>
      <w:b/>
    </w:rPr>
  </w:style>
  <w:style w:type="character" w:customStyle="1" w:styleId="WW8Num27z1">
    <w:name w:val="WW8Num27z1"/>
    <w:rPr>
      <w:rFonts w:hint="default"/>
      <w:b w:val="0"/>
      <w:color w:val="auto"/>
    </w:rPr>
  </w:style>
  <w:style w:type="character" w:customStyle="1" w:styleId="WW8Num27z2">
    <w:name w:val="WW8Num27z2"/>
    <w:rPr>
      <w:rFonts w:hint="default"/>
    </w:rPr>
  </w:style>
  <w:style w:type="character" w:customStyle="1" w:styleId="WW8Num28z0">
    <w:name w:val="WW8Num28z0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ascii="Symbol" w:hAnsi="Symbol" w:cs="Symbol" w:hint="default"/>
    </w:rPr>
  </w:style>
  <w:style w:type="character" w:customStyle="1" w:styleId="WW8Num29z1">
    <w:name w:val="WW8Num29z1"/>
    <w:rPr>
      <w:rFonts w:ascii="Courier New" w:hAnsi="Courier New" w:cs="Courier New" w:hint="default"/>
    </w:rPr>
  </w:style>
  <w:style w:type="character" w:customStyle="1" w:styleId="WW8Num29z2">
    <w:name w:val="WW8Num29z2"/>
    <w:rPr>
      <w:rFonts w:ascii="Wingdings" w:hAnsi="Wingdings" w:cs="Wingdings" w:hint="default"/>
    </w:rPr>
  </w:style>
  <w:style w:type="character" w:customStyle="1" w:styleId="WW8Num30z0">
    <w:name w:val="WW8Num30z0"/>
    <w:rPr>
      <w:rFonts w:ascii="Times New Roman" w:hAnsi="Times New Roman" w:cs="Times New Roman" w:hint="default"/>
      <w:sz w:val="24"/>
      <w:szCs w:val="26"/>
    </w:rPr>
  </w:style>
  <w:style w:type="character" w:customStyle="1" w:styleId="WW8Num30z1">
    <w:name w:val="WW8Num30z1"/>
    <w:rPr>
      <w:rFonts w:ascii="Courier New" w:hAnsi="Courier New" w:cs="Courier New" w:hint="default"/>
    </w:rPr>
  </w:style>
  <w:style w:type="character" w:customStyle="1" w:styleId="WW8Num30z2">
    <w:name w:val="WW8Num30z2"/>
    <w:rPr>
      <w:rFonts w:ascii="Wingdings" w:hAnsi="Wingdings" w:cs="Wingdings" w:hint="default"/>
    </w:rPr>
  </w:style>
  <w:style w:type="character" w:customStyle="1" w:styleId="WW8Num30z3">
    <w:name w:val="WW8Num30z3"/>
    <w:rPr>
      <w:rFonts w:ascii="Symbol" w:hAnsi="Symbol" w:cs="Symbol" w:hint="default"/>
    </w:rPr>
  </w:style>
  <w:style w:type="character" w:customStyle="1" w:styleId="WW8Num31z0">
    <w:name w:val="WW8Num31z0"/>
    <w:rPr>
      <w:rFonts w:ascii="Symbol" w:hAnsi="Symbol" w:cs="Symbol" w:hint="default"/>
      <w:sz w:val="24"/>
      <w:szCs w:val="24"/>
    </w:rPr>
  </w:style>
  <w:style w:type="character" w:customStyle="1" w:styleId="WW8Num31z1">
    <w:name w:val="WW8Num31z1"/>
    <w:rPr>
      <w:rFonts w:ascii="Courier New" w:hAnsi="Courier New" w:cs="Courier New" w:hint="default"/>
    </w:rPr>
  </w:style>
  <w:style w:type="character" w:customStyle="1" w:styleId="WW8Num31z2">
    <w:name w:val="WW8Num31z2"/>
    <w:rPr>
      <w:rFonts w:ascii="Wingdings" w:hAnsi="Wingdings" w:cs="Wingdings" w:hint="default"/>
    </w:rPr>
  </w:style>
  <w:style w:type="character" w:customStyle="1" w:styleId="WW8Num32z0">
    <w:name w:val="WW8Num32z0"/>
    <w:rPr>
      <w:rFonts w:ascii="Symbol" w:hAnsi="Symbol" w:cs="Symbol" w:hint="default"/>
    </w:rPr>
  </w:style>
  <w:style w:type="character" w:customStyle="1" w:styleId="WW8Num32z1">
    <w:name w:val="WW8Num32z1"/>
    <w:rPr>
      <w:rFonts w:ascii="Courier New" w:hAnsi="Courier New" w:cs="Courier New" w:hint="default"/>
    </w:rPr>
  </w:style>
  <w:style w:type="character" w:customStyle="1" w:styleId="WW8Num32z2">
    <w:name w:val="WW8Num32z2"/>
    <w:rPr>
      <w:rFonts w:ascii="Wingdings" w:hAnsi="Wingdings" w:cs="Wingdings" w:hint="default"/>
    </w:rPr>
  </w:style>
  <w:style w:type="character" w:customStyle="1" w:styleId="WW8Num33z0">
    <w:name w:val="WW8Num33z0"/>
    <w:rPr>
      <w:rFonts w:ascii="Times New Roman" w:hAnsi="Times New Roman" w:cs="Times New Roman" w:hint="default"/>
      <w:sz w:val="24"/>
      <w:szCs w:val="24"/>
    </w:rPr>
  </w:style>
  <w:style w:type="character" w:customStyle="1" w:styleId="WW8Num33z1">
    <w:name w:val="WW8Num33z1"/>
    <w:rPr>
      <w:rFonts w:ascii="Courier New" w:hAnsi="Courier New" w:cs="Courier New" w:hint="default"/>
    </w:rPr>
  </w:style>
  <w:style w:type="character" w:customStyle="1" w:styleId="WW8Num33z2">
    <w:name w:val="WW8Num33z2"/>
    <w:rPr>
      <w:rFonts w:ascii="Wingdings" w:hAnsi="Wingdings" w:cs="Wingdings" w:hint="default"/>
    </w:rPr>
  </w:style>
  <w:style w:type="character" w:customStyle="1" w:styleId="WW8Num33z3">
    <w:name w:val="WW8Num33z3"/>
    <w:rPr>
      <w:rFonts w:ascii="Symbol" w:hAnsi="Symbol" w:cs="Symbol" w:hint="default"/>
    </w:rPr>
  </w:style>
  <w:style w:type="character" w:customStyle="1" w:styleId="WW8Num34z0">
    <w:name w:val="WW8Num34z0"/>
    <w:rPr>
      <w:rFonts w:ascii="Times New Roman" w:hAnsi="Times New Roman" w:cs="Times New Roman" w:hint="default"/>
      <w:sz w:val="24"/>
      <w:szCs w:val="24"/>
    </w:rPr>
  </w:style>
  <w:style w:type="character" w:customStyle="1" w:styleId="WW8Num34z1">
    <w:name w:val="WW8Num34z1"/>
    <w:rPr>
      <w:rFonts w:ascii="Courier New" w:hAnsi="Courier New" w:cs="Courier New" w:hint="default"/>
    </w:rPr>
  </w:style>
  <w:style w:type="character" w:customStyle="1" w:styleId="WW8Num34z2">
    <w:name w:val="WW8Num34z2"/>
    <w:rPr>
      <w:rFonts w:ascii="Wingdings" w:hAnsi="Wingdings" w:cs="Wingdings" w:hint="default"/>
    </w:rPr>
  </w:style>
  <w:style w:type="character" w:customStyle="1" w:styleId="WW8Num34z3">
    <w:name w:val="WW8Num34z3"/>
    <w:rPr>
      <w:rFonts w:ascii="Symbol" w:hAnsi="Symbol" w:cs="Symbol" w:hint="default"/>
    </w:rPr>
  </w:style>
  <w:style w:type="character" w:customStyle="1" w:styleId="WW8Num35z0">
    <w:name w:val="WW8Num35z0"/>
    <w:rPr>
      <w:rFonts w:ascii="Times New Roman" w:hAnsi="Times New Roman" w:cs="Times New Roman" w:hint="default"/>
      <w:sz w:val="24"/>
      <w:szCs w:val="24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5z3">
    <w:name w:val="WW8Num35z3"/>
    <w:rPr>
      <w:rFonts w:ascii="Symbol" w:hAnsi="Symbol" w:cs="Symbol" w:hint="default"/>
    </w:rPr>
  </w:style>
  <w:style w:type="character" w:customStyle="1" w:styleId="WW8Num36z0">
    <w:name w:val="WW8Num36z0"/>
    <w:rPr>
      <w:rFonts w:ascii="Times New Roman" w:hAnsi="Times New Roman" w:cs="Times New Roman" w:hint="default"/>
      <w:sz w:val="24"/>
      <w:szCs w:val="24"/>
    </w:rPr>
  </w:style>
  <w:style w:type="character" w:customStyle="1" w:styleId="WW8Num36z1">
    <w:name w:val="WW8Num36z1"/>
    <w:rPr>
      <w:rFonts w:ascii="Courier New" w:hAnsi="Courier New" w:cs="Courier New" w:hint="default"/>
    </w:rPr>
  </w:style>
  <w:style w:type="character" w:customStyle="1" w:styleId="WW8Num36z2">
    <w:name w:val="WW8Num36z2"/>
    <w:rPr>
      <w:rFonts w:ascii="Wingdings" w:hAnsi="Wingdings" w:cs="Wingdings" w:hint="default"/>
    </w:rPr>
  </w:style>
  <w:style w:type="character" w:customStyle="1" w:styleId="WW8Num36z3">
    <w:name w:val="WW8Num36z3"/>
    <w:rPr>
      <w:rFonts w:ascii="Symbol" w:hAnsi="Symbol" w:cs="Symbol" w:hint="default"/>
    </w:rPr>
  </w:style>
  <w:style w:type="character" w:customStyle="1" w:styleId="13">
    <w:name w:val="Основной шрифт абзаца1"/>
  </w:style>
  <w:style w:type="character" w:styleId="a3">
    <w:name w:val="page number"/>
    <w:basedOn w:val="13"/>
  </w:style>
  <w:style w:type="character" w:customStyle="1" w:styleId="31">
    <w:name w:val="Основной текст 3 Знак"/>
    <w:rPr>
      <w:sz w:val="16"/>
      <w:szCs w:val="16"/>
    </w:rPr>
  </w:style>
  <w:style w:type="character" w:customStyle="1" w:styleId="a4">
    <w:name w:val="Текст выноски Знак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basedOn w:val="13"/>
    <w:uiPriority w:val="99"/>
  </w:style>
  <w:style w:type="character" w:customStyle="1" w:styleId="a6">
    <w:name w:val="Основной текст с отступом Знак"/>
    <w:rPr>
      <w:sz w:val="28"/>
    </w:rPr>
  </w:style>
  <w:style w:type="character" w:customStyle="1" w:styleId="21">
    <w:name w:val="Основной текст с отступом 2 Знак"/>
    <w:rPr>
      <w:sz w:val="24"/>
    </w:rPr>
  </w:style>
  <w:style w:type="character" w:customStyle="1" w:styleId="14">
    <w:name w:val="Знак примечания1"/>
    <w:rPr>
      <w:sz w:val="16"/>
      <w:szCs w:val="16"/>
    </w:rPr>
  </w:style>
  <w:style w:type="character" w:customStyle="1" w:styleId="a7">
    <w:name w:val="Текст примечания Знак"/>
    <w:basedOn w:val="13"/>
  </w:style>
  <w:style w:type="character" w:customStyle="1" w:styleId="a8">
    <w:name w:val="Тема примечания Знак"/>
    <w:rPr>
      <w:b/>
      <w:bCs/>
    </w:rPr>
  </w:style>
  <w:style w:type="character" w:customStyle="1" w:styleId="32">
    <w:name w:val="Основной текст с отступом 3 Знак"/>
    <w:rPr>
      <w:sz w:val="26"/>
    </w:rPr>
  </w:style>
  <w:style w:type="character" w:customStyle="1" w:styleId="apple-style-span">
    <w:name w:val="apple-style-span"/>
  </w:style>
  <w:style w:type="character" w:customStyle="1" w:styleId="blk">
    <w:name w:val="blk"/>
  </w:style>
  <w:style w:type="character" w:customStyle="1" w:styleId="r">
    <w:name w:val="r"/>
  </w:style>
  <w:style w:type="character" w:customStyle="1" w:styleId="a9">
    <w:name w:val="Символ нумерации"/>
  </w:style>
  <w:style w:type="paragraph" w:styleId="aa">
    <w:name w:val="Title"/>
    <w:basedOn w:val="a"/>
    <w:next w:val="a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Pr>
      <w:sz w:val="26"/>
    </w:rPr>
  </w:style>
  <w:style w:type="paragraph" w:styleId="ac">
    <w:name w:val="List"/>
    <w:basedOn w:val="ab"/>
    <w:rPr>
      <w:rFonts w:cs="Mangal"/>
    </w:rPr>
  </w:style>
  <w:style w:type="paragraph" w:customStyle="1" w:styleId="15">
    <w:name w:val="Название1"/>
    <w:basedOn w:val="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6">
    <w:name w:val="Указатель1"/>
    <w:basedOn w:val="a"/>
    <w:pPr>
      <w:suppressLineNumbers/>
    </w:pPr>
    <w:rPr>
      <w:rFonts w:cs="Mangal"/>
    </w:rPr>
  </w:style>
  <w:style w:type="paragraph" w:styleId="ad">
    <w:name w:val="Body Text Indent"/>
    <w:aliases w:val="Основной текст с отступом Знак2 Знак,Основной текст с отступом Знак1 Знак Знак,Основной текст с отступом Знак Знак Знак Знак,Основной текст с отступом Знак Знак1 Знак,Основной текст с отступом1"/>
    <w:basedOn w:val="a"/>
    <w:pPr>
      <w:ind w:left="720" w:hanging="720"/>
      <w:jc w:val="center"/>
    </w:pPr>
    <w:rPr>
      <w:sz w:val="28"/>
    </w:rPr>
  </w:style>
  <w:style w:type="paragraph" w:styleId="ae">
    <w:name w:val="header"/>
    <w:basedOn w:val="a"/>
    <w:uiPriority w:val="99"/>
  </w:style>
  <w:style w:type="paragraph" w:customStyle="1" w:styleId="210">
    <w:name w:val="Основной текст с отступом 21"/>
    <w:basedOn w:val="a"/>
    <w:pPr>
      <w:ind w:left="5040"/>
    </w:pPr>
    <w:rPr>
      <w:sz w:val="24"/>
    </w:rPr>
  </w:style>
  <w:style w:type="paragraph" w:customStyle="1" w:styleId="310">
    <w:name w:val="Основной текст с отступом 31"/>
    <w:basedOn w:val="a"/>
    <w:pPr>
      <w:ind w:firstLine="709"/>
    </w:pPr>
    <w:rPr>
      <w:sz w:val="26"/>
    </w:rPr>
  </w:style>
  <w:style w:type="paragraph" w:customStyle="1" w:styleId="af">
    <w:name w:val="Список определений"/>
    <w:basedOn w:val="a"/>
    <w:next w:val="a"/>
    <w:pPr>
      <w:ind w:left="360"/>
    </w:pPr>
    <w:rPr>
      <w:sz w:val="24"/>
    </w:rPr>
  </w:style>
  <w:style w:type="paragraph" w:styleId="af0">
    <w:name w:val="footer"/>
    <w:basedOn w:val="a"/>
  </w:style>
  <w:style w:type="paragraph" w:customStyle="1" w:styleId="af1">
    <w:name w:val="Знак Знак Знак Знак Знак Знак"/>
    <w:basedOn w:val="a"/>
    <w:next w:val="1"/>
    <w:pPr>
      <w:spacing w:after="160" w:line="240" w:lineRule="exact"/>
      <w:jc w:val="both"/>
    </w:pPr>
    <w:rPr>
      <w:rFonts w:ascii="Verdana" w:hAnsi="Verdana" w:cs="Verdana"/>
      <w:lang w:val="en-US"/>
    </w:rPr>
  </w:style>
  <w:style w:type="paragraph" w:customStyle="1" w:styleId="311">
    <w:name w:val="Основной текст 31"/>
    <w:basedOn w:val="a"/>
    <w:pPr>
      <w:spacing w:after="120"/>
    </w:pPr>
    <w:rPr>
      <w:sz w:val="16"/>
      <w:szCs w:val="16"/>
    </w:rPr>
  </w:style>
  <w:style w:type="paragraph" w:customStyle="1" w:styleId="10">
    <w:name w:val="Нумерованный список1"/>
    <w:basedOn w:val="a"/>
    <w:pPr>
      <w:numPr>
        <w:numId w:val="2"/>
      </w:numPr>
      <w:autoSpaceDE w:val="0"/>
      <w:spacing w:before="60" w:line="360" w:lineRule="auto"/>
      <w:jc w:val="both"/>
    </w:pPr>
    <w:rPr>
      <w:sz w:val="28"/>
      <w:szCs w:val="24"/>
    </w:rPr>
  </w:style>
  <w:style w:type="paragraph" w:styleId="af2">
    <w:name w:val="Balloon Text"/>
    <w:basedOn w:val="a"/>
    <w:rPr>
      <w:rFonts w:ascii="Tahoma" w:hAnsi="Tahoma" w:cs="Tahoma"/>
      <w:sz w:val="16"/>
      <w:szCs w:val="16"/>
    </w:rPr>
  </w:style>
  <w:style w:type="paragraph" w:styleId="af3">
    <w:name w:val="List Paragraph"/>
    <w:aliases w:val="Нумерованый список,List Paragraph1,Абзац маркированнный,1,UL,1. Абзац списка,Table-Normal,RSHB_Table-Normal,Предусловия,Subtle Emphasis,ПАРАГРАФ,head 5,Светлая сетка - Акцент 31,Нумерованный спиков,List Paragraph,Bullet_IRAO"/>
    <w:basedOn w:val="a"/>
    <w:link w:val="af4"/>
    <w:uiPriority w:val="34"/>
    <w:qFormat/>
    <w:pPr>
      <w:ind w:left="708"/>
    </w:pPr>
  </w:style>
  <w:style w:type="paragraph" w:customStyle="1" w:styleId="af5">
    <w:name w:val="Пункт"/>
    <w:basedOn w:val="a"/>
    <w:pPr>
      <w:tabs>
        <w:tab w:val="left" w:pos="2034"/>
      </w:tabs>
      <w:snapToGrid w:val="0"/>
      <w:spacing w:line="360" w:lineRule="auto"/>
      <w:ind w:left="2034" w:hanging="1134"/>
      <w:jc w:val="both"/>
    </w:pPr>
    <w:rPr>
      <w:sz w:val="28"/>
    </w:rPr>
  </w:style>
  <w:style w:type="paragraph" w:customStyle="1" w:styleId="af6">
    <w:name w:val="Подподпункт"/>
    <w:basedOn w:val="a"/>
    <w:pPr>
      <w:tabs>
        <w:tab w:val="left" w:pos="1701"/>
      </w:tabs>
      <w:snapToGrid w:val="0"/>
      <w:spacing w:line="360" w:lineRule="auto"/>
      <w:ind w:left="1701" w:hanging="567"/>
      <w:jc w:val="both"/>
    </w:pPr>
    <w:rPr>
      <w:sz w:val="28"/>
    </w:rPr>
  </w:style>
  <w:style w:type="paragraph" w:customStyle="1" w:styleId="17">
    <w:name w:val="Абзац списка1"/>
    <w:basedOn w:val="a"/>
    <w:pPr>
      <w:ind w:left="720"/>
    </w:pPr>
  </w:style>
  <w:style w:type="paragraph" w:styleId="af7">
    <w:name w:val="Normal (Web)"/>
    <w:basedOn w:val="a"/>
    <w:uiPriority w:val="99"/>
    <w:pPr>
      <w:spacing w:before="100" w:after="100"/>
    </w:pPr>
    <w:rPr>
      <w:sz w:val="24"/>
      <w:szCs w:val="24"/>
    </w:rPr>
  </w:style>
  <w:style w:type="paragraph" w:customStyle="1" w:styleId="18">
    <w:name w:val="Текст примечания1"/>
    <w:basedOn w:val="a"/>
  </w:style>
  <w:style w:type="paragraph" w:styleId="af8">
    <w:name w:val="annotation subject"/>
    <w:basedOn w:val="18"/>
    <w:next w:val="18"/>
    <w:rPr>
      <w:b/>
      <w:bCs/>
    </w:rPr>
  </w:style>
  <w:style w:type="paragraph" w:customStyle="1" w:styleId="af9">
    <w:name w:val="Содержимое таблицы"/>
    <w:basedOn w:val="a"/>
    <w:pPr>
      <w:suppressLineNumbers/>
    </w:pPr>
  </w:style>
  <w:style w:type="paragraph" w:customStyle="1" w:styleId="afa">
    <w:name w:val="Заголовок таблицы"/>
    <w:basedOn w:val="af9"/>
    <w:pPr>
      <w:jc w:val="center"/>
    </w:pPr>
    <w:rPr>
      <w:b/>
      <w:bCs/>
    </w:rPr>
  </w:style>
  <w:style w:type="paragraph" w:customStyle="1" w:styleId="afb">
    <w:name w:val="Содержимое врезки"/>
    <w:basedOn w:val="ab"/>
  </w:style>
  <w:style w:type="paragraph" w:customStyle="1" w:styleId="ConsPlusTitle">
    <w:name w:val="ConsPlusTitle"/>
    <w:pPr>
      <w:widowControl w:val="0"/>
      <w:suppressAutoHyphens/>
      <w:autoSpaceDE w:val="0"/>
    </w:pPr>
    <w:rPr>
      <w:rFonts w:ascii="Calibri" w:hAnsi="Calibri" w:cs="Calibri"/>
      <w:b/>
      <w:bCs/>
      <w:sz w:val="22"/>
      <w:szCs w:val="22"/>
      <w:lang w:eastAsia="ar-SA"/>
    </w:rPr>
  </w:style>
  <w:style w:type="paragraph" w:styleId="33">
    <w:name w:val="Body Text Indent 3"/>
    <w:basedOn w:val="a"/>
    <w:link w:val="312"/>
    <w:uiPriority w:val="99"/>
    <w:semiHidden/>
    <w:unhideWhenUsed/>
    <w:rsid w:val="00D3295C"/>
    <w:pPr>
      <w:spacing w:after="120"/>
      <w:ind w:left="283"/>
    </w:pPr>
    <w:rPr>
      <w:sz w:val="16"/>
      <w:szCs w:val="16"/>
    </w:rPr>
  </w:style>
  <w:style w:type="character" w:customStyle="1" w:styleId="312">
    <w:name w:val="Основной текст с отступом 3 Знак1"/>
    <w:link w:val="33"/>
    <w:uiPriority w:val="99"/>
    <w:semiHidden/>
    <w:rsid w:val="00D3295C"/>
    <w:rPr>
      <w:sz w:val="16"/>
      <w:szCs w:val="16"/>
      <w:lang w:eastAsia="ar-SA"/>
    </w:rPr>
  </w:style>
  <w:style w:type="character" w:customStyle="1" w:styleId="af4">
    <w:name w:val="Абзац списка Знак"/>
    <w:aliases w:val="Нумерованый список Знак,List Paragraph1 Знак,Абзац маркированнный Знак,1 Знак,UL Знак,1. Абзац списка Знак,Table-Normal Знак,RSHB_Table-Normal Знак,Предусловия Знак,Subtle Emphasis Знак,ПАРАГРАФ Знак,head 5 Знак,List Paragraph Знак"/>
    <w:link w:val="af3"/>
    <w:uiPriority w:val="34"/>
    <w:rsid w:val="00FA4100"/>
    <w:rPr>
      <w:lang w:eastAsia="ar-SA"/>
    </w:rPr>
  </w:style>
  <w:style w:type="paragraph" w:customStyle="1" w:styleId="Standard">
    <w:name w:val="Standard"/>
    <w:rsid w:val="00E166B0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extbodyindent">
    <w:name w:val="Text body indent"/>
    <w:basedOn w:val="Standard"/>
    <w:rsid w:val="00E969CA"/>
    <w:pPr>
      <w:spacing w:after="120"/>
      <w:ind w:left="283"/>
    </w:pPr>
  </w:style>
  <w:style w:type="numbering" w:customStyle="1" w:styleId="WWNum12">
    <w:name w:val="WWNum12"/>
    <w:basedOn w:val="a2"/>
    <w:rsid w:val="00E969CA"/>
    <w:pPr>
      <w:numPr>
        <w:numId w:val="7"/>
      </w:numPr>
    </w:pPr>
  </w:style>
  <w:style w:type="character" w:styleId="afc">
    <w:name w:val="annotation reference"/>
    <w:uiPriority w:val="99"/>
    <w:semiHidden/>
    <w:unhideWhenUsed/>
    <w:rsid w:val="00050843"/>
    <w:rPr>
      <w:sz w:val="16"/>
      <w:szCs w:val="16"/>
    </w:rPr>
  </w:style>
  <w:style w:type="paragraph" w:styleId="afd">
    <w:name w:val="annotation text"/>
    <w:basedOn w:val="a"/>
    <w:link w:val="19"/>
    <w:uiPriority w:val="99"/>
    <w:semiHidden/>
    <w:unhideWhenUsed/>
    <w:rsid w:val="00050843"/>
  </w:style>
  <w:style w:type="character" w:customStyle="1" w:styleId="19">
    <w:name w:val="Текст примечания Знак1"/>
    <w:link w:val="afd"/>
    <w:uiPriority w:val="99"/>
    <w:semiHidden/>
    <w:rsid w:val="00050843"/>
    <w:rPr>
      <w:lang w:eastAsia="ar-SA"/>
    </w:rPr>
  </w:style>
  <w:style w:type="paragraph" w:customStyle="1" w:styleId="Default">
    <w:name w:val="Default"/>
    <w:rsid w:val="00CA1C53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styleId="34">
    <w:name w:val="Body Text 3"/>
    <w:basedOn w:val="a"/>
    <w:link w:val="313"/>
    <w:uiPriority w:val="99"/>
    <w:unhideWhenUsed/>
    <w:rsid w:val="000431C4"/>
    <w:pPr>
      <w:spacing w:after="120"/>
    </w:pPr>
    <w:rPr>
      <w:sz w:val="16"/>
      <w:szCs w:val="16"/>
    </w:rPr>
  </w:style>
  <w:style w:type="character" w:customStyle="1" w:styleId="313">
    <w:name w:val="Основной текст 3 Знак1"/>
    <w:link w:val="34"/>
    <w:uiPriority w:val="99"/>
    <w:rsid w:val="000431C4"/>
    <w:rPr>
      <w:sz w:val="16"/>
      <w:szCs w:val="16"/>
      <w:lang w:eastAsia="ar-SA"/>
    </w:rPr>
  </w:style>
  <w:style w:type="paragraph" w:customStyle="1" w:styleId="11">
    <w:name w:val="м1"/>
    <w:basedOn w:val="af3"/>
    <w:link w:val="1a"/>
    <w:qFormat/>
    <w:rsid w:val="00EA3A4A"/>
    <w:pPr>
      <w:numPr>
        <w:numId w:val="43"/>
      </w:numPr>
      <w:suppressAutoHyphens w:val="0"/>
      <w:spacing w:before="120" w:after="200"/>
      <w:contextualSpacing/>
      <w:jc w:val="both"/>
    </w:pPr>
    <w:rPr>
      <w:sz w:val="24"/>
      <w:szCs w:val="24"/>
      <w:lang w:val="x-none" w:eastAsia="en-US" w:bidi="en-US"/>
    </w:rPr>
  </w:style>
  <w:style w:type="character" w:customStyle="1" w:styleId="1a">
    <w:name w:val="м1 Знак"/>
    <w:link w:val="11"/>
    <w:rsid w:val="00EA3A4A"/>
    <w:rPr>
      <w:sz w:val="24"/>
      <w:szCs w:val="24"/>
      <w:lang w:val="x-none" w:eastAsia="en-US" w:bidi="en-US"/>
    </w:rPr>
  </w:style>
  <w:style w:type="paragraph" w:customStyle="1" w:styleId="12">
    <w:name w:val="з1"/>
    <w:basedOn w:val="1"/>
    <w:qFormat/>
    <w:rsid w:val="00EA3A4A"/>
    <w:pPr>
      <w:numPr>
        <w:numId w:val="44"/>
      </w:numPr>
      <w:suppressAutoHyphens w:val="0"/>
      <w:spacing w:before="240" w:after="60"/>
      <w:jc w:val="left"/>
    </w:pPr>
    <w:rPr>
      <w:rFonts w:cs="Arial"/>
      <w:b/>
      <w:bCs/>
      <w:kern w:val="32"/>
      <w:szCs w:val="24"/>
      <w:lang w:val="en-US" w:eastAsia="en-US" w:bidi="en-US"/>
    </w:rPr>
  </w:style>
  <w:style w:type="paragraph" w:customStyle="1" w:styleId="20">
    <w:name w:val="з2"/>
    <w:basedOn w:val="2"/>
    <w:qFormat/>
    <w:rsid w:val="00EA3A4A"/>
    <w:pPr>
      <w:numPr>
        <w:numId w:val="44"/>
      </w:numPr>
      <w:suppressAutoHyphens w:val="0"/>
      <w:spacing w:before="240" w:after="60"/>
      <w:ind w:left="792"/>
      <w:jc w:val="left"/>
    </w:pPr>
    <w:rPr>
      <w:bCs/>
      <w:i/>
      <w:iCs/>
      <w:sz w:val="24"/>
      <w:szCs w:val="28"/>
      <w:lang w:val="en-US" w:eastAsia="en-US" w:bidi="en-US"/>
    </w:rPr>
  </w:style>
  <w:style w:type="paragraph" w:customStyle="1" w:styleId="30">
    <w:name w:val="з3"/>
    <w:basedOn w:val="20"/>
    <w:link w:val="35"/>
    <w:qFormat/>
    <w:rsid w:val="00EA3A4A"/>
    <w:pPr>
      <w:numPr>
        <w:ilvl w:val="2"/>
      </w:numPr>
      <w:spacing w:before="0"/>
    </w:pPr>
  </w:style>
  <w:style w:type="character" w:customStyle="1" w:styleId="35">
    <w:name w:val="з3 Знак"/>
    <w:link w:val="30"/>
    <w:rsid w:val="00EA3A4A"/>
    <w:rPr>
      <w:b/>
      <w:bCs/>
      <w:i/>
      <w:iCs/>
      <w:sz w:val="24"/>
      <w:szCs w:val="28"/>
      <w:lang w:val="en-US" w:eastAsia="en-US" w:bidi="en-US"/>
    </w:rPr>
  </w:style>
  <w:style w:type="paragraph" w:styleId="afe">
    <w:name w:val="footnote text"/>
    <w:aliases w:val=" Знак"/>
    <w:basedOn w:val="a"/>
    <w:link w:val="aff"/>
    <w:rsid w:val="00EA3A4A"/>
    <w:pPr>
      <w:suppressAutoHyphens w:val="0"/>
    </w:pPr>
    <w:rPr>
      <w:lang w:eastAsia="ru-RU"/>
    </w:rPr>
  </w:style>
  <w:style w:type="character" w:customStyle="1" w:styleId="aff">
    <w:name w:val="Текст сноски Знак"/>
    <w:aliases w:val=" Знак Знак"/>
    <w:basedOn w:val="a0"/>
    <w:link w:val="afe"/>
    <w:rsid w:val="00EA3A4A"/>
  </w:style>
  <w:style w:type="character" w:styleId="aff0">
    <w:name w:val="footnote reference"/>
    <w:rsid w:val="00EA3A4A"/>
    <w:rPr>
      <w:vertAlign w:val="superscript"/>
    </w:rPr>
  </w:style>
  <w:style w:type="paragraph" w:styleId="aff1">
    <w:name w:val="Revision"/>
    <w:hidden/>
    <w:uiPriority w:val="99"/>
    <w:semiHidden/>
    <w:rsid w:val="00CE60A0"/>
    <w:rPr>
      <w:lang w:eastAsia="ar-SA"/>
    </w:rPr>
  </w:style>
  <w:style w:type="character" w:styleId="aff2">
    <w:name w:val="Hyperlink"/>
    <w:uiPriority w:val="99"/>
    <w:unhideWhenUsed/>
    <w:rsid w:val="0056288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355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4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5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7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7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kodeks://link/d?nd=565649004" TargetMode="External"/><Relationship Id="rId18" Type="http://schemas.openxmlformats.org/officeDocument/2006/relationships/hyperlink" Target="kodeks://link/d?nd=436752114" TargetMode="External"/><Relationship Id="rId26" Type="http://schemas.openxmlformats.org/officeDocument/2006/relationships/hyperlink" Target="kodeks://link/d?nd=1200003114" TargetMode="External"/><Relationship Id="rId39" Type="http://schemas.openxmlformats.org/officeDocument/2006/relationships/hyperlink" Target="kodeks://link/d?nd=728058345" TargetMode="External"/><Relationship Id="rId21" Type="http://schemas.openxmlformats.org/officeDocument/2006/relationships/hyperlink" Target="kodeks://link/d?nd=542616931" TargetMode="External"/><Relationship Id="rId34" Type="http://schemas.openxmlformats.org/officeDocument/2006/relationships/hyperlink" Target="kodeks://link/d?nd=420237834" TargetMode="External"/><Relationship Id="rId42" Type="http://schemas.openxmlformats.org/officeDocument/2006/relationships/hyperlink" Target="kodeks://link/d?nd=554164995" TargetMode="External"/><Relationship Id="rId47" Type="http://schemas.openxmlformats.org/officeDocument/2006/relationships/hyperlink" Target="kodeks://link/d?nd=1200088718" TargetMode="External"/><Relationship Id="rId50" Type="http://schemas.openxmlformats.org/officeDocument/2006/relationships/hyperlink" Target="kodeks://link/d?nd=1200173797" TargetMode="External"/><Relationship Id="rId55" Type="http://schemas.openxmlformats.org/officeDocument/2006/relationships/image" Target="media/image1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gosthelp.ru/text/GOST2111095SPDSPravilavyp.html" TargetMode="External"/><Relationship Id="rId29" Type="http://schemas.openxmlformats.org/officeDocument/2006/relationships/hyperlink" Target="kodeks://link/d?nd=542616931" TargetMode="External"/><Relationship Id="rId11" Type="http://schemas.openxmlformats.org/officeDocument/2006/relationships/hyperlink" Target="kodeks://link/d?nd=744100004" TargetMode="External"/><Relationship Id="rId24" Type="http://schemas.openxmlformats.org/officeDocument/2006/relationships/hyperlink" Target="kodeks://link/d?nd=744100004" TargetMode="External"/><Relationship Id="rId32" Type="http://schemas.openxmlformats.org/officeDocument/2006/relationships/hyperlink" Target="kodeks://link/d?nd=901870860" TargetMode="External"/><Relationship Id="rId37" Type="http://schemas.openxmlformats.org/officeDocument/2006/relationships/hyperlink" Target="kodeks://link/d?nd=1200123322" TargetMode="External"/><Relationship Id="rId40" Type="http://schemas.openxmlformats.org/officeDocument/2006/relationships/hyperlink" Target="kodeks://link/d?nd=1200123319" TargetMode="External"/><Relationship Id="rId45" Type="http://schemas.openxmlformats.org/officeDocument/2006/relationships/hyperlink" Target="kodeks://link/d?nd=1200143728" TargetMode="External"/><Relationship Id="rId53" Type="http://schemas.openxmlformats.org/officeDocument/2006/relationships/hyperlink" Target="kodeks://link/d?nd=901829466" TargetMode="External"/><Relationship Id="rId58" Type="http://schemas.openxmlformats.org/officeDocument/2006/relationships/image" Target="media/image3.emf"/><Relationship Id="rId5" Type="http://schemas.openxmlformats.org/officeDocument/2006/relationships/webSettings" Target="webSettings.xml"/><Relationship Id="rId61" Type="http://schemas.openxmlformats.org/officeDocument/2006/relationships/package" Target="embeddings/_________Microsoft_Visio1.vsdx"/><Relationship Id="rId19" Type="http://schemas.openxmlformats.org/officeDocument/2006/relationships/hyperlink" Target="kodeks://link/d?nd=436752114" TargetMode="External"/><Relationship Id="rId14" Type="http://schemas.openxmlformats.org/officeDocument/2006/relationships/hyperlink" Target="slink://page/vid=5002993?rc=112010?dtn=%CD%D1%C407353?pn=0?sv=" TargetMode="External"/><Relationship Id="rId22" Type="http://schemas.openxmlformats.org/officeDocument/2006/relationships/hyperlink" Target="kodeks://link/d?nd=1310667825" TargetMode="External"/><Relationship Id="rId27" Type="http://schemas.openxmlformats.org/officeDocument/2006/relationships/hyperlink" Target="kodeks://link/d?nd=436752114" TargetMode="External"/><Relationship Id="rId30" Type="http://schemas.openxmlformats.org/officeDocument/2006/relationships/hyperlink" Target="kodeks://link/d?nd=1200108858" TargetMode="External"/><Relationship Id="rId35" Type="http://schemas.openxmlformats.org/officeDocument/2006/relationships/hyperlink" Target="kodeks://link/d?nd=556381596" TargetMode="External"/><Relationship Id="rId43" Type="http://schemas.openxmlformats.org/officeDocument/2006/relationships/hyperlink" Target="kodeks://link/d?nd=1200088718" TargetMode="External"/><Relationship Id="rId48" Type="http://schemas.openxmlformats.org/officeDocument/2006/relationships/hyperlink" Target="kodeks://link/d?nd=564233328" TargetMode="External"/><Relationship Id="rId56" Type="http://schemas.openxmlformats.org/officeDocument/2006/relationships/image" Target="media/image2.png"/><Relationship Id="rId8" Type="http://schemas.openxmlformats.org/officeDocument/2006/relationships/hyperlink" Target="kodeks://link/d?nd=744100004" TargetMode="External"/><Relationship Id="rId51" Type="http://schemas.openxmlformats.org/officeDocument/2006/relationships/hyperlink" Target="kodeks://link/d?nd=564542209" TargetMode="External"/><Relationship Id="rId3" Type="http://schemas.openxmlformats.org/officeDocument/2006/relationships/styles" Target="styles.xml"/><Relationship Id="rId12" Type="http://schemas.openxmlformats.org/officeDocument/2006/relationships/hyperlink" Target="kodeks://link/d?nd=1200173797" TargetMode="External"/><Relationship Id="rId17" Type="http://schemas.openxmlformats.org/officeDocument/2006/relationships/hyperlink" Target="kodeks://link/d?nd=1200108858" TargetMode="External"/><Relationship Id="rId25" Type="http://schemas.openxmlformats.org/officeDocument/2006/relationships/hyperlink" Target="kodeks://link/d?nd=902017047" TargetMode="External"/><Relationship Id="rId33" Type="http://schemas.openxmlformats.org/officeDocument/2006/relationships/hyperlink" Target="kodeks://link/d?nd=902145038" TargetMode="External"/><Relationship Id="rId38" Type="http://schemas.openxmlformats.org/officeDocument/2006/relationships/hyperlink" Target="kodeks://link/d?nd=1200123321" TargetMode="External"/><Relationship Id="rId46" Type="http://schemas.openxmlformats.org/officeDocument/2006/relationships/hyperlink" Target="kodeks://link/d?nd=607224546" TargetMode="External"/><Relationship Id="rId59" Type="http://schemas.openxmlformats.org/officeDocument/2006/relationships/package" Target="embeddings/_________Microsoft_Visio.vsdx"/><Relationship Id="rId20" Type="http://schemas.openxmlformats.org/officeDocument/2006/relationships/hyperlink" Target="kodeks://link/d?nd=556499040" TargetMode="External"/><Relationship Id="rId41" Type="http://schemas.openxmlformats.org/officeDocument/2006/relationships/hyperlink" Target="kodeks://link/d?nd=1200123318" TargetMode="External"/><Relationship Id="rId54" Type="http://schemas.openxmlformats.org/officeDocument/2006/relationships/hyperlink" Target="kodeks://link/d?nd=1305174086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kodeks://link/d?nd=552050436" TargetMode="External"/><Relationship Id="rId23" Type="http://schemas.openxmlformats.org/officeDocument/2006/relationships/hyperlink" Target="kodeks://link/d?nd=901919338" TargetMode="External"/><Relationship Id="rId28" Type="http://schemas.openxmlformats.org/officeDocument/2006/relationships/hyperlink" Target="kodeks://link/d?nd=556499040" TargetMode="External"/><Relationship Id="rId36" Type="http://schemas.openxmlformats.org/officeDocument/2006/relationships/hyperlink" Target="kodeks://link/d?nd=1200123323" TargetMode="External"/><Relationship Id="rId49" Type="http://schemas.openxmlformats.org/officeDocument/2006/relationships/hyperlink" Target="kodeks://link/d?nd=1200031256" TargetMode="External"/><Relationship Id="rId57" Type="http://schemas.openxmlformats.org/officeDocument/2006/relationships/header" Target="header1.xml"/><Relationship Id="rId10" Type="http://schemas.openxmlformats.org/officeDocument/2006/relationships/hyperlink" Target="kodeks://link/d?nd=744100004" TargetMode="External"/><Relationship Id="rId31" Type="http://schemas.openxmlformats.org/officeDocument/2006/relationships/hyperlink" Target="kodeks://link/d?nd=902087949" TargetMode="External"/><Relationship Id="rId44" Type="http://schemas.openxmlformats.org/officeDocument/2006/relationships/hyperlink" Target="kodeks://link/d?nd=557666289" TargetMode="External"/><Relationship Id="rId52" Type="http://schemas.openxmlformats.org/officeDocument/2006/relationships/hyperlink" Target="kodeks://link/d?nd=901794520" TargetMode="External"/><Relationship Id="rId6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kodeks://link/d?nd=72778414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E5DC62-9A1E-4B6B-9828-FF61C955B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31</Pages>
  <Words>11488</Words>
  <Characters>65487</Characters>
  <Application>Microsoft Office Word</Application>
  <DocSecurity>0</DocSecurity>
  <Lines>545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/>
  <LinksUpToDate>false</LinksUpToDate>
  <CharactersWithSpaces>76822</CharactersWithSpaces>
  <SharedDoc>false</SharedDoc>
  <HLinks>
    <vt:vector size="30" baseType="variant">
      <vt:variant>
        <vt:i4>5636097</vt:i4>
      </vt:variant>
      <vt:variant>
        <vt:i4>12</vt:i4>
      </vt:variant>
      <vt:variant>
        <vt:i4>0</vt:i4>
      </vt:variant>
      <vt:variant>
        <vt:i4>5</vt:i4>
      </vt:variant>
      <vt:variant>
        <vt:lpwstr>https://rosseti.ru/investment/science/attestation</vt:lpwstr>
      </vt:variant>
      <vt:variant>
        <vt:lpwstr/>
      </vt:variant>
      <vt:variant>
        <vt:i4>2097256</vt:i4>
      </vt:variant>
      <vt:variant>
        <vt:i4>9</vt:i4>
      </vt:variant>
      <vt:variant>
        <vt:i4>0</vt:i4>
      </vt:variant>
      <vt:variant>
        <vt:i4>5</vt:i4>
      </vt:variant>
      <vt:variant>
        <vt:lpwstr>http://www.gosthelp.ru/text/GOST2111095SPDSPravilavyp.html</vt:lpwstr>
      </vt:variant>
      <vt:variant>
        <vt:lpwstr/>
      </vt:variant>
      <vt:variant>
        <vt:i4>6488113</vt:i4>
      </vt:variant>
      <vt:variant>
        <vt:i4>6</vt:i4>
      </vt:variant>
      <vt:variant>
        <vt:i4>0</vt:i4>
      </vt:variant>
      <vt:variant>
        <vt:i4>5</vt:i4>
      </vt:variant>
      <vt:variant>
        <vt:lpwstr>slink://page/vid=5002993?rc=112010?dtn=%CD%D1%C407353?pn=0?sv=</vt:lpwstr>
      </vt:variant>
      <vt:variant>
        <vt:lpwstr/>
      </vt:variant>
      <vt:variant>
        <vt:i4>6488113</vt:i4>
      </vt:variant>
      <vt:variant>
        <vt:i4>3</vt:i4>
      </vt:variant>
      <vt:variant>
        <vt:i4>0</vt:i4>
      </vt:variant>
      <vt:variant>
        <vt:i4>5</vt:i4>
      </vt:variant>
      <vt:variant>
        <vt:lpwstr>slink://page/vid=5002993?rc=112010?dtn=%CD%D1%C407353?pn=0?sv=</vt:lpwstr>
      </vt:variant>
      <vt:variant>
        <vt:lpwstr/>
      </vt:variant>
      <vt:variant>
        <vt:i4>1048653</vt:i4>
      </vt:variant>
      <vt:variant>
        <vt:i4>0</vt:i4>
      </vt:variant>
      <vt:variant>
        <vt:i4>0</vt:i4>
      </vt:variant>
      <vt:variant>
        <vt:i4>5</vt:i4>
      </vt:variant>
      <vt:variant>
        <vt:lpwstr>kodeks://link/d?nd=565649004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subject/>
  <dc:creator>Ерёмин</dc:creator>
  <cp:keywords/>
  <cp:lastModifiedBy>Борисова Евгения Викторовна</cp:lastModifiedBy>
  <cp:revision>5</cp:revision>
  <cp:lastPrinted>2026-06-29T11:47:00Z</cp:lastPrinted>
  <dcterms:created xsi:type="dcterms:W3CDTF">2026-06-16T10:29:00Z</dcterms:created>
  <dcterms:modified xsi:type="dcterms:W3CDTF">2026-07-16T08:39:00Z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</Properties>
</file>